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700" w:lineRule="exact"/>
        <w:ind w:left="0" w:leftChars="0" w:firstLine="0" w:firstLineChars="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白云区“云创杯”</w:t>
      </w:r>
      <w:r>
        <w:rPr>
          <w:rFonts w:hint="eastAsia" w:ascii="Times New Roman" w:hAnsi="Times New Roman" w:eastAsia="方正小标宋_GBK" w:cs="方正小标宋_GBK"/>
          <w:b/>
          <w:bCs/>
          <w:sz w:val="44"/>
          <w:szCs w:val="44"/>
          <w:lang w:eastAsia="zh-CN"/>
        </w:rPr>
        <w:t>2021</w:t>
      </w:r>
      <w:r>
        <w:rPr>
          <w:rFonts w:hint="eastAsia" w:ascii="方正小标宋_GBK" w:hAnsi="方正小标宋_GBK" w:eastAsia="方正小标宋_GBK" w:cs="方正小标宋_GBK"/>
          <w:b/>
          <w:bCs/>
          <w:sz w:val="44"/>
          <w:szCs w:val="44"/>
        </w:rPr>
        <w:t>创新创业大赛</w:t>
      </w:r>
    </w:p>
    <w:p>
      <w:pPr>
        <w:keepNext w:val="0"/>
        <w:keepLines w:val="0"/>
        <w:pageBreakBefore w:val="0"/>
        <w:widowControl/>
        <w:kinsoku/>
        <w:wordWrap/>
        <w:overflowPunct/>
        <w:topLinePunct w:val="0"/>
        <w:autoSpaceDE/>
        <w:autoSpaceDN/>
        <w:bidi w:val="0"/>
        <w:adjustRightInd w:val="0"/>
        <w:snapToGrid w:val="0"/>
        <w:spacing w:line="700" w:lineRule="exact"/>
        <w:ind w:left="0" w:leftChars="0" w:firstLine="0" w:firstLineChars="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活动方案</w:t>
      </w:r>
    </w:p>
    <w:p>
      <w:pPr>
        <w:rPr>
          <w:rFonts w:ascii="仿宋" w:hAnsi="仿宋" w:eastAsia="仿宋"/>
        </w:rPr>
      </w:pP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hint="eastAsia" w:ascii="仿宋_GB2312" w:hAnsi="仿宋_GB2312" w:eastAsia="仿宋_GB2312" w:cs="仿宋_GB2312"/>
          <w:lang w:eastAsia="zh-CN"/>
        </w:rPr>
      </w:pPr>
      <w:r>
        <w:rPr>
          <w:rFonts w:hint="default" w:ascii="Times New Roman" w:hAnsi="Times New Roman" w:eastAsia="仿宋_GB2312"/>
          <w:bCs/>
          <w:sz w:val="32"/>
          <w:szCs w:val="32"/>
        </w:rPr>
        <w:t>为加快实施创新驱动发展战略，整合创新创业资源，根据《白云区支持港澳青年来白云创新创业实施办法》有关要求和部署，白云区</w:t>
      </w:r>
      <w:r>
        <w:rPr>
          <w:rFonts w:hint="default" w:ascii="Times New Roman" w:hAnsi="Times New Roman" w:eastAsia="仿宋_GB2312" w:cs="Times New Roman"/>
          <w:sz w:val="32"/>
          <w:szCs w:val="32"/>
        </w:rPr>
        <w:t>定于202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月至</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月举办白云区“云创杯”202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创新创业大赛</w:t>
      </w:r>
      <w:r>
        <w:rPr>
          <w:rFonts w:hint="eastAsia" w:ascii="仿宋_GB2312" w:hAnsi="仿宋_GB2312" w:eastAsia="仿宋_GB2312" w:cs="仿宋_GB2312"/>
        </w:rPr>
        <w:t>，具体方案如下</w:t>
      </w:r>
      <w:r>
        <w:rPr>
          <w:rFonts w:hint="eastAsia" w:ascii="仿宋_GB2312" w:hAnsi="仿宋_GB2312" w:eastAsia="仿宋_GB2312" w:cs="仿宋_GB2312"/>
          <w:lang w:eastAsia="zh-CN"/>
        </w:rPr>
        <w:t>：</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ascii="仿宋" w:hAnsi="仿宋" w:eastAsia="仿宋"/>
          <w:b/>
          <w:bCs/>
        </w:rPr>
      </w:pPr>
      <w:r>
        <w:rPr>
          <w:rFonts w:hint="eastAsia" w:ascii="黑体" w:hAnsi="黑体" w:eastAsia="黑体" w:cs="黑体"/>
          <w:b w:val="0"/>
          <w:bCs w:val="0"/>
        </w:rPr>
        <w:t>一、大赛目的</w:t>
      </w:r>
    </w:p>
    <w:p>
      <w:pPr>
        <w:keepNext w:val="0"/>
        <w:keepLines w:val="0"/>
        <w:pageBreakBefore w:val="0"/>
        <w:widowControl/>
        <w:kinsoku/>
        <w:wordWrap/>
        <w:overflowPunct/>
        <w:topLinePunct w:val="0"/>
        <w:autoSpaceDE/>
        <w:autoSpaceDN/>
        <w:bidi w:val="0"/>
        <w:adjustRightInd w:val="0"/>
        <w:snapToGrid w:val="0"/>
        <w:spacing w:line="600" w:lineRule="exact"/>
        <w:ind w:firstLine="645" w:firstLineChars="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本次大赛</w:t>
      </w:r>
      <w:r>
        <w:rPr>
          <w:rFonts w:hint="eastAsia" w:ascii="仿宋_GB2312" w:hAnsi="仿宋_GB2312" w:eastAsia="仿宋_GB2312" w:cs="仿宋_GB2312"/>
        </w:rPr>
        <w:t>以</w:t>
      </w:r>
      <w:r>
        <w:rPr>
          <w:rFonts w:hint="eastAsia" w:ascii="仿宋_GB2312" w:hAnsi="仿宋_GB2312" w:eastAsia="仿宋_GB2312" w:cs="仿宋_GB2312"/>
          <w:sz w:val="32"/>
          <w:szCs w:val="32"/>
        </w:rPr>
        <w:t>“</w:t>
      </w:r>
      <w:r>
        <w:rPr>
          <w:rFonts w:hint="default" w:ascii="Times New Roman" w:hAnsi="Times New Roman" w:eastAsia="仿宋_GB2312"/>
          <w:bCs/>
          <w:sz w:val="32"/>
          <w:szCs w:val="32"/>
        </w:rPr>
        <w:t>创享未来，成就梦想</w:t>
      </w:r>
      <w:r>
        <w:rPr>
          <w:rFonts w:hint="eastAsia" w:ascii="仿宋_GB2312" w:hAnsi="仿宋_GB2312" w:eastAsia="仿宋_GB2312" w:cs="仿宋_GB2312"/>
          <w:sz w:val="32"/>
          <w:szCs w:val="32"/>
        </w:rPr>
        <w:t>”</w:t>
      </w:r>
      <w:r>
        <w:rPr>
          <w:rFonts w:hint="eastAsia" w:ascii="仿宋_GB2312" w:hAnsi="仿宋_GB2312" w:eastAsia="仿宋_GB2312" w:cs="仿宋_GB2312"/>
        </w:rPr>
        <w:t>为主题，通过创业大赛，帮助白云区中小企业和创新创业团队实现转型升级和创业梦想；通过创新成果展示，树立一批白云创新标杆企业，挖掘一批潜力企业，促进</w:t>
      </w:r>
      <w:r>
        <w:rPr>
          <w:rFonts w:hint="eastAsia" w:ascii="仿宋_GB2312" w:hAnsi="仿宋_GB2312" w:eastAsia="仿宋_GB2312" w:cs="仿宋_GB2312"/>
          <w:lang w:eastAsia="zh-CN"/>
        </w:rPr>
        <w:t>白</w:t>
      </w:r>
      <w:r>
        <w:rPr>
          <w:rFonts w:hint="eastAsia" w:ascii="仿宋_GB2312" w:hAnsi="仿宋_GB2312" w:eastAsia="仿宋_GB2312" w:cs="仿宋_GB2312"/>
        </w:rPr>
        <w:t>云</w:t>
      </w:r>
      <w:r>
        <w:rPr>
          <w:rFonts w:hint="eastAsia" w:ascii="仿宋_GB2312" w:hAnsi="仿宋_GB2312" w:eastAsia="仿宋_GB2312" w:cs="仿宋_GB2312"/>
          <w:lang w:eastAsia="zh-CN"/>
        </w:rPr>
        <w:t>科技创新</w:t>
      </w:r>
      <w:r>
        <w:rPr>
          <w:rFonts w:hint="eastAsia" w:ascii="仿宋_GB2312" w:hAnsi="仿宋_GB2312" w:eastAsia="仿宋_GB2312" w:cs="仿宋_GB2312"/>
        </w:rPr>
        <w:t>生态系统的繁荣发展，助推白云产业再腾飞。</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val="0"/>
        </w:rPr>
      </w:pPr>
      <w:r>
        <w:rPr>
          <w:rFonts w:hint="eastAsia" w:ascii="黑体" w:hAnsi="黑体" w:eastAsia="黑体" w:cs="黑体"/>
          <w:b w:val="0"/>
          <w:bCs w:val="0"/>
          <w:lang w:val="en-US" w:eastAsia="zh-CN"/>
        </w:rPr>
        <w:t>二</w:t>
      </w:r>
      <w:r>
        <w:rPr>
          <w:rFonts w:hint="eastAsia" w:ascii="黑体" w:hAnsi="黑体" w:eastAsia="黑体" w:cs="黑体"/>
          <w:b w:val="0"/>
          <w:bCs w:val="0"/>
        </w:rPr>
        <w:t>、活动主题</w:t>
      </w:r>
    </w:p>
    <w:p>
      <w:pPr>
        <w:keepNext w:val="0"/>
        <w:keepLines w:val="0"/>
        <w:pageBreakBefore w:val="0"/>
        <w:widowControl/>
        <w:kinsoku/>
        <w:wordWrap/>
        <w:overflowPunct/>
        <w:topLinePunct w:val="0"/>
        <w:autoSpaceDE/>
        <w:autoSpaceDN/>
        <w:bidi w:val="0"/>
        <w:adjustRightInd w:val="0"/>
        <w:snapToGrid w:val="0"/>
        <w:spacing w:line="600" w:lineRule="exact"/>
        <w:ind w:firstLine="645"/>
        <w:textAlignment w:val="auto"/>
        <w:rPr>
          <w:rFonts w:hint="eastAsia" w:ascii="黑体" w:hAnsi="黑体" w:eastAsia="黑体" w:cs="黑体"/>
          <w:b w:val="0"/>
          <w:bCs w:val="0"/>
          <w:lang w:val="en-US" w:eastAsia="zh-CN"/>
        </w:rPr>
      </w:pPr>
      <w:r>
        <w:rPr>
          <w:rFonts w:hint="default" w:ascii="Times New Roman" w:hAnsi="Times New Roman" w:eastAsia="仿宋_GB2312"/>
          <w:bCs/>
          <w:sz w:val="32"/>
          <w:szCs w:val="32"/>
        </w:rPr>
        <w:t>创享未来，成就梦想</w:t>
      </w:r>
    </w:p>
    <w:p>
      <w:pPr>
        <w:keepNext w:val="0"/>
        <w:keepLines w:val="0"/>
        <w:pageBreakBefore w:val="0"/>
        <w:widowControl/>
        <w:kinsoku/>
        <w:wordWrap/>
        <w:overflowPunct/>
        <w:topLinePunct w:val="0"/>
        <w:autoSpaceDE/>
        <w:autoSpaceDN/>
        <w:bidi w:val="0"/>
        <w:spacing w:line="600" w:lineRule="exact"/>
        <w:textAlignment w:val="auto"/>
        <w:rPr>
          <w:rFonts w:hint="default" w:ascii="仿宋" w:hAnsi="仿宋" w:eastAsia="仿宋"/>
          <w:b/>
          <w:bCs/>
          <w:lang w:val="en-US" w:eastAsia="zh-CN"/>
        </w:rPr>
      </w:pPr>
      <w:r>
        <w:rPr>
          <w:rFonts w:hint="eastAsia" w:ascii="黑体" w:hAnsi="黑体" w:eastAsia="黑体" w:cs="黑体"/>
          <w:b w:val="0"/>
          <w:bCs w:val="0"/>
          <w:lang w:val="en-US" w:eastAsia="zh-CN"/>
        </w:rPr>
        <w:t>三</w:t>
      </w:r>
      <w:r>
        <w:rPr>
          <w:rFonts w:hint="eastAsia" w:ascii="黑体" w:hAnsi="黑体" w:eastAsia="黑体" w:cs="黑体"/>
          <w:b w:val="0"/>
          <w:bCs w:val="0"/>
        </w:rPr>
        <w:t>、组织架构</w:t>
      </w:r>
      <w:r>
        <w:rPr>
          <w:rFonts w:hint="eastAsia"/>
          <w:b/>
          <w:bCs/>
          <w:lang w:val="en-US" w:eastAsia="zh-CN"/>
        </w:rPr>
        <w:t xml:space="preserve"> </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rPr>
        <w:t>主办单位</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广州市白云区科技工业商务和信息化局</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共青团广州市白云区委员会</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广州市白云区科学技术协会</w:t>
      </w:r>
    </w:p>
    <w:p>
      <w:pPr>
        <w:keepNext w:val="0"/>
        <w:keepLines w:val="0"/>
        <w:pageBreakBefore w:val="0"/>
        <w:widowControl/>
        <w:numPr>
          <w:ilvl w:val="0"/>
          <w:numId w:val="1"/>
        </w:numPr>
        <w:kinsoku/>
        <w:wordWrap/>
        <w:overflowPunct/>
        <w:topLinePunct w:val="0"/>
        <w:autoSpaceDE/>
        <w:autoSpaceDN/>
        <w:bidi w:val="0"/>
        <w:spacing w:line="600" w:lineRule="exact"/>
        <w:textAlignment w:val="auto"/>
        <w:rPr>
          <w:rFonts w:hint="eastAsia" w:ascii="楷体_GB2312" w:hAnsi="楷体_GB2312" w:eastAsia="楷体_GB2312" w:cs="楷体_GB2312"/>
        </w:rPr>
      </w:pPr>
      <w:r>
        <w:rPr>
          <w:rFonts w:hint="eastAsia" w:ascii="楷体_GB2312" w:hAnsi="楷体_GB2312" w:eastAsia="楷体_GB2312" w:cs="楷体_GB2312"/>
        </w:rPr>
        <w:t>承办单位</w:t>
      </w:r>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广州市穗台信息科技有限公司</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广州市白云区云台青年创新创业服务中心 </w:t>
      </w:r>
    </w:p>
    <w:p>
      <w:pPr>
        <w:keepNext w:val="0"/>
        <w:keepLines w:val="0"/>
        <w:pageBreakBefore w:val="0"/>
        <w:widowControl/>
        <w:numPr>
          <w:ilvl w:val="0"/>
          <w:numId w:val="1"/>
        </w:numPr>
        <w:kinsoku/>
        <w:wordWrap/>
        <w:overflowPunct/>
        <w:topLinePunct w:val="0"/>
        <w:autoSpaceDE/>
        <w:autoSpaceDN/>
        <w:bidi w:val="0"/>
        <w:spacing w:line="600" w:lineRule="exact"/>
        <w:ind w:left="0" w:leftChars="0" w:firstLine="621"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协办单位</w:t>
      </w:r>
    </w:p>
    <w:p>
      <w:pPr>
        <w:keepNext w:val="0"/>
        <w:keepLines w:val="0"/>
        <w:pageBreakBefore w:val="0"/>
        <w:widowControl/>
        <w:numPr>
          <w:ilvl w:val="-1"/>
          <w:numId w:val="0"/>
        </w:numPr>
        <w:kinsoku/>
        <w:wordWrap/>
        <w:overflowPunct/>
        <w:topLinePunct w:val="0"/>
        <w:autoSpaceDE/>
        <w:autoSpaceDN/>
        <w:bidi w:val="0"/>
        <w:spacing w:line="600" w:lineRule="exact"/>
        <w:ind w:left="621"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云创汇港澳青年创新创业基地</w:t>
      </w:r>
    </w:p>
    <w:p>
      <w:pPr>
        <w:keepNext w:val="0"/>
        <w:keepLines w:val="0"/>
        <w:pageBreakBefore w:val="0"/>
        <w:widowControl/>
        <w:kinsoku/>
        <w:wordWrap/>
        <w:overflowPunct/>
        <w:topLinePunct w:val="0"/>
        <w:autoSpaceDE/>
        <w:autoSpaceDN/>
        <w:bidi w:val="0"/>
        <w:spacing w:line="600" w:lineRule="exact"/>
        <w:textAlignment w:val="auto"/>
        <w:rPr>
          <w:rFonts w:hint="eastAsia" w:ascii="楷体_GB2312" w:hAnsi="楷体_GB2312" w:eastAsia="楷体_GB2312" w:cs="楷体_GB2312"/>
          <w:lang w:eastAsia="zh-CN"/>
        </w:rPr>
      </w:pPr>
      <w:r>
        <w:rPr>
          <w:rFonts w:hint="eastAsia" w:ascii="仿宋_GB2312" w:hAnsi="仿宋_GB2312" w:eastAsia="仿宋_GB2312" w:cs="仿宋_GB2312"/>
          <w:szCs w:val="32"/>
        </w:rPr>
        <w:t>DAYONE港澳青年创新创业服务基地</w:t>
      </w:r>
      <w:bookmarkStart w:id="0" w:name="_Toc511372934"/>
    </w:p>
    <w:p>
      <w:pPr>
        <w:keepNext w:val="0"/>
        <w:keepLines w:val="0"/>
        <w:pageBreakBefore w:val="0"/>
        <w:widowControl/>
        <w:kinsoku/>
        <w:wordWrap/>
        <w:overflowPunct/>
        <w:topLinePunct w:val="0"/>
        <w:autoSpaceDE/>
        <w:autoSpaceDN/>
        <w:bidi w:val="0"/>
        <w:spacing w:line="600" w:lineRule="exact"/>
        <w:textAlignment w:val="auto"/>
        <w:rPr>
          <w:rFonts w:hint="eastAsia"/>
          <w:lang w:eastAsia="zh-CN"/>
        </w:rPr>
      </w:pPr>
      <w:r>
        <w:rPr>
          <w:rFonts w:hint="eastAsia" w:ascii="楷体_GB2312" w:hAnsi="楷体_GB2312" w:eastAsia="楷体_GB2312" w:cs="楷体_GB2312"/>
          <w:lang w:eastAsia="zh-CN"/>
        </w:rPr>
        <w:t>（四）</w:t>
      </w:r>
      <w:bookmarkEnd w:id="0"/>
      <w:bookmarkStart w:id="1" w:name="_Toc511372935"/>
      <w:r>
        <w:rPr>
          <w:rFonts w:hint="eastAsia" w:ascii="楷体_GB2312" w:hAnsi="楷体_GB2312" w:eastAsia="楷体_GB2312" w:cs="楷体_GB2312"/>
          <w:lang w:eastAsia="zh-CN"/>
        </w:rPr>
        <w:t>组织机构</w:t>
      </w:r>
      <w:bookmarkEnd w:id="1"/>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s="宋体"/>
          <w:sz w:val="32"/>
          <w:szCs w:val="32"/>
        </w:rPr>
      </w:pPr>
      <w:r>
        <w:rPr>
          <w:rFonts w:hint="eastAsia" w:ascii="Times New Roman" w:hAnsi="Times New Roman" w:eastAsia="仿宋_GB2312" w:cs="宋体"/>
          <w:sz w:val="32"/>
          <w:szCs w:val="32"/>
        </w:rPr>
        <w:t>1</w:t>
      </w:r>
      <w:r>
        <w:rPr>
          <w:rFonts w:hint="eastAsia" w:ascii="仿宋_GB2312" w:hAnsi="仿宋" w:eastAsia="仿宋_GB2312" w:cs="宋体"/>
          <w:sz w:val="32"/>
          <w:szCs w:val="32"/>
        </w:rPr>
        <w:t>.组委会。由活动主办、承办单位相关人员共同组成,负责总体指导、统筹规划、综合协调和组织实施。</w:t>
      </w:r>
      <w:r>
        <w:rPr>
          <w:rFonts w:hint="eastAsia" w:ascii="仿宋_GB2312" w:hAnsi="仿宋" w:eastAsia="仿宋_GB2312" w:cs="Times New Roman"/>
          <w:sz w:val="32"/>
          <w:szCs w:val="32"/>
        </w:rPr>
        <w:t>活动组委会办公室设在</w:t>
      </w:r>
      <w:r>
        <w:rPr>
          <w:rFonts w:hint="eastAsia" w:ascii="仿宋_GB2312" w:hAnsi="仿宋" w:eastAsia="仿宋_GB2312" w:cs="宋体"/>
          <w:sz w:val="32"/>
          <w:szCs w:val="32"/>
        </w:rPr>
        <w:t>白云区科工商信局，负责活动实施期间日常工作。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仿宋" w:hAnsi="仿宋" w:eastAsia="仿宋"/>
          <w:lang w:val="en-US" w:eastAsia="zh-CN"/>
        </w:rPr>
      </w:pPr>
      <w:r>
        <w:rPr>
          <w:rFonts w:hint="eastAsia" w:ascii="Times New Roman" w:hAnsi="Times New Roman" w:eastAsia="仿宋_GB2312" w:cs="宋体"/>
          <w:sz w:val="32"/>
          <w:szCs w:val="32"/>
        </w:rPr>
        <w:t>2</w:t>
      </w:r>
      <w:r>
        <w:rPr>
          <w:rFonts w:hint="eastAsia" w:ascii="仿宋_GB2312" w:hAnsi="仿宋" w:eastAsia="仿宋_GB2312" w:cs="宋体"/>
          <w:sz w:val="32"/>
          <w:szCs w:val="32"/>
        </w:rPr>
        <w:t>.评审委员会。拟邀请来自我市的企业、创投机构、金融机构、院校及行业协会、孵化基地的专家担任评委会成员，负责各阶段的评审工作。</w:t>
      </w:r>
      <w:r>
        <w:rPr>
          <w:rFonts w:hint="eastAsia"/>
          <w:lang w:val="en-US" w:eastAsia="zh-CN"/>
        </w:rPr>
        <w:t xml:space="preserve">      </w:t>
      </w:r>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textAlignment w:val="auto"/>
        <w:rPr>
          <w:rFonts w:hint="default" w:ascii="仿宋" w:hAnsi="仿宋" w:eastAsia="仿宋"/>
          <w:b/>
          <w:bCs/>
          <w:lang w:val="en-US" w:eastAsia="zh-CN"/>
        </w:rPr>
      </w:pPr>
      <w:r>
        <w:rPr>
          <w:rFonts w:hint="eastAsia" w:ascii="黑体" w:hAnsi="黑体" w:eastAsia="黑体" w:cs="黑体"/>
          <w:b w:val="0"/>
          <w:bCs w:val="0"/>
          <w:lang w:val="en-US" w:eastAsia="zh-CN"/>
        </w:rPr>
        <w:t>四、组别及对象</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 w:eastAsia="仿宋_GB2312" w:cs="宋体"/>
          <w:sz w:val="32"/>
          <w:szCs w:val="32"/>
        </w:rPr>
      </w:pPr>
      <w:r>
        <w:rPr>
          <w:rFonts w:ascii="仿宋_GB2312" w:hAnsi="仿宋" w:eastAsia="仿宋_GB2312" w:cs="宋体"/>
          <w:sz w:val="32"/>
          <w:szCs w:val="32"/>
        </w:rPr>
        <w:t>本届大赛</w:t>
      </w:r>
      <w:r>
        <w:rPr>
          <w:rFonts w:hint="eastAsia" w:ascii="仿宋_GB2312" w:hAnsi="仿宋" w:eastAsia="仿宋_GB2312" w:cs="宋体"/>
          <w:sz w:val="32"/>
          <w:szCs w:val="32"/>
        </w:rPr>
        <w:t>分设“企业组”、“院校组”和“</w:t>
      </w:r>
      <w:r>
        <w:rPr>
          <w:rFonts w:hint="eastAsia" w:ascii="仿宋_GB2312" w:eastAsia="仿宋_GB2312" w:cs="宋体"/>
          <w:sz w:val="32"/>
          <w:szCs w:val="32"/>
          <w:lang w:eastAsia="zh-CN"/>
        </w:rPr>
        <w:t>港澳台</w:t>
      </w:r>
      <w:r>
        <w:rPr>
          <w:rFonts w:hint="eastAsia" w:ascii="仿宋_GB2312" w:hAnsi="仿宋" w:eastAsia="仿宋_GB2312" w:cs="宋体"/>
          <w:sz w:val="32"/>
          <w:szCs w:val="32"/>
        </w:rPr>
        <w:t>青年组”三个组别。</w:t>
      </w:r>
    </w:p>
    <w:p>
      <w:pPr>
        <w:keepNext w:val="0"/>
        <w:keepLines w:val="0"/>
        <w:pageBreakBefore w:val="0"/>
        <w:widowControl/>
        <w:kinsoku/>
        <w:wordWrap/>
        <w:overflowPunct/>
        <w:topLinePunct w:val="0"/>
        <w:autoSpaceDE/>
        <w:autoSpaceDN/>
        <w:bidi w:val="0"/>
        <w:adjustRightInd w:val="0"/>
        <w:snapToGrid w:val="0"/>
        <w:spacing w:line="600" w:lineRule="exact"/>
        <w:ind w:firstLine="630" w:firstLineChars="196"/>
        <w:jc w:val="both"/>
        <w:textAlignment w:val="auto"/>
        <w:rPr>
          <w:rFonts w:ascii="仿宋_GB2312" w:hAnsi="仿宋" w:eastAsia="仿宋_GB2312" w:cs="宋体"/>
          <w:sz w:val="32"/>
          <w:szCs w:val="32"/>
        </w:rPr>
      </w:pPr>
      <w:r>
        <w:rPr>
          <w:rFonts w:hint="eastAsia" w:ascii="仿宋_GB2312" w:hAnsi="仿宋" w:eastAsia="仿宋_GB2312" w:cs="宋体"/>
          <w:b/>
          <w:sz w:val="32"/>
          <w:szCs w:val="32"/>
        </w:rPr>
        <w:t>企业组：</w:t>
      </w:r>
      <w:r>
        <w:rPr>
          <w:rFonts w:hint="eastAsia" w:ascii="仿宋_GB2312" w:hAnsi="仿宋" w:eastAsia="仿宋_GB2312" w:cs="宋体"/>
          <w:sz w:val="32"/>
          <w:szCs w:val="32"/>
        </w:rPr>
        <w:t>企业组下设两个分项：分别是美丽健康产业专项、信息技术和互联网专项。参赛企业有独立法人资格；企业产值不限，成立时间、注册区域不限；企业社会形象良好，无违法经营等不良记录。已获奖但不在白云注册的企业，必须承诺获奖后半年内在白云区注册并纳税（奖金在注册后拨付）。</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ascii="仿宋_GB2312" w:hAnsi="仿宋" w:eastAsia="仿宋_GB2312" w:cs="宋体"/>
          <w:sz w:val="32"/>
          <w:szCs w:val="32"/>
        </w:rPr>
      </w:pPr>
      <w:r>
        <w:rPr>
          <w:rFonts w:hint="eastAsia" w:ascii="仿宋_GB2312" w:hAnsi="仿宋" w:eastAsia="仿宋_GB2312" w:cs="宋体"/>
          <w:b/>
          <w:sz w:val="32"/>
          <w:szCs w:val="32"/>
        </w:rPr>
        <w:t>院校组：</w:t>
      </w:r>
      <w:r>
        <w:rPr>
          <w:rFonts w:hint="eastAsia" w:ascii="仿宋_GB2312" w:hAnsi="仿宋" w:eastAsia="仿宋_GB2312" w:cs="宋体"/>
          <w:sz w:val="32"/>
          <w:szCs w:val="32"/>
        </w:rPr>
        <w:t>高校师生可以用自然人名义参赛；参赛者应拥有优秀的创业项目、完善的团队（核心团队成员不少于</w:t>
      </w:r>
      <w:r>
        <w:rPr>
          <w:rFonts w:hint="eastAsia" w:ascii="Times New Roman" w:hAnsi="Times New Roman" w:eastAsia="仿宋_GB2312" w:cs="宋体"/>
          <w:sz w:val="32"/>
          <w:szCs w:val="32"/>
        </w:rPr>
        <w:t>2</w:t>
      </w:r>
      <w:r>
        <w:rPr>
          <w:rFonts w:hint="eastAsia" w:ascii="仿宋_GB2312" w:hAnsi="仿宋" w:eastAsia="仿宋_GB2312" w:cs="宋体"/>
          <w:sz w:val="32"/>
          <w:szCs w:val="32"/>
        </w:rPr>
        <w:t>人），并有意落户白云；团队社会形象良好，无违法乱纪等不良记录。</w:t>
      </w:r>
    </w:p>
    <w:p>
      <w:pPr>
        <w:keepNext w:val="0"/>
        <w:keepLines w:val="0"/>
        <w:pageBreakBefore w:val="0"/>
        <w:widowControl/>
        <w:kinsoku/>
        <w:wordWrap/>
        <w:overflowPunct/>
        <w:topLinePunct w:val="0"/>
        <w:autoSpaceDE/>
        <w:autoSpaceDN/>
        <w:bidi w:val="0"/>
        <w:spacing w:line="600" w:lineRule="exact"/>
        <w:ind w:firstLine="643" w:firstLineChars="200"/>
        <w:jc w:val="both"/>
        <w:textAlignment w:val="auto"/>
        <w:rPr>
          <w:rFonts w:hint="eastAsia" w:ascii="仿宋_GB2312" w:hAnsi="仿宋" w:eastAsia="仿宋_GB2312" w:cs="宋体"/>
          <w:sz w:val="32"/>
          <w:szCs w:val="32"/>
        </w:rPr>
      </w:pPr>
      <w:r>
        <w:rPr>
          <w:rFonts w:hint="eastAsia" w:ascii="仿宋_GB2312" w:eastAsia="仿宋_GB2312" w:cs="宋体"/>
          <w:b/>
          <w:sz w:val="32"/>
          <w:szCs w:val="32"/>
          <w:lang w:eastAsia="zh-CN"/>
        </w:rPr>
        <w:t>港澳台</w:t>
      </w:r>
      <w:r>
        <w:rPr>
          <w:rFonts w:hint="eastAsia" w:ascii="仿宋_GB2312" w:hAnsi="仿宋" w:eastAsia="仿宋_GB2312" w:cs="宋体"/>
          <w:b/>
          <w:sz w:val="32"/>
          <w:szCs w:val="32"/>
        </w:rPr>
        <w:t>组：</w:t>
      </w:r>
      <w:r>
        <w:rPr>
          <w:rFonts w:hint="eastAsia" w:ascii="仿宋_GB2312" w:hAnsi="仿宋" w:eastAsia="仿宋_GB2312" w:cs="宋体"/>
          <w:sz w:val="32"/>
          <w:szCs w:val="32"/>
        </w:rPr>
        <w:t>鼓励</w:t>
      </w:r>
      <w:r>
        <w:rPr>
          <w:rFonts w:hint="eastAsia" w:ascii="Times New Roman" w:hAnsi="Times New Roman" w:eastAsia="仿宋_GB2312" w:cs="宋体"/>
          <w:sz w:val="32"/>
          <w:szCs w:val="32"/>
        </w:rPr>
        <w:t>18</w:t>
      </w:r>
      <w:r>
        <w:rPr>
          <w:rFonts w:hint="eastAsia" w:ascii="仿宋_GB2312" w:hAnsi="仿宋" w:eastAsia="仿宋_GB2312" w:cs="宋体"/>
          <w:sz w:val="32"/>
          <w:szCs w:val="32"/>
        </w:rPr>
        <w:t>-</w:t>
      </w:r>
      <w:r>
        <w:rPr>
          <w:rFonts w:hint="eastAsia" w:ascii="Times New Roman" w:hAnsi="Times New Roman" w:eastAsia="仿宋_GB2312" w:cs="宋体"/>
          <w:sz w:val="32"/>
          <w:szCs w:val="32"/>
        </w:rPr>
        <w:t>45</w:t>
      </w:r>
      <w:r>
        <w:rPr>
          <w:rFonts w:hint="eastAsia" w:ascii="仿宋_GB2312" w:hAnsi="仿宋" w:eastAsia="仿宋_GB2312" w:cs="宋体"/>
          <w:sz w:val="32"/>
          <w:szCs w:val="32"/>
        </w:rPr>
        <w:t>周岁</w:t>
      </w:r>
      <w:r>
        <w:rPr>
          <w:rFonts w:hint="eastAsia" w:ascii="仿宋_GB2312" w:eastAsia="仿宋_GB2312" w:cs="宋体"/>
          <w:sz w:val="32"/>
          <w:szCs w:val="32"/>
          <w:lang w:eastAsia="zh-CN"/>
        </w:rPr>
        <w:t>港澳台</w:t>
      </w:r>
      <w:r>
        <w:rPr>
          <w:rFonts w:hint="eastAsia" w:ascii="仿宋_GB2312" w:hAnsi="仿宋" w:eastAsia="仿宋_GB2312" w:cs="宋体"/>
          <w:sz w:val="32"/>
          <w:szCs w:val="32"/>
        </w:rPr>
        <w:t>青年到白云区创新创业，</w:t>
      </w:r>
      <w:r>
        <w:rPr>
          <w:rFonts w:hint="eastAsia" w:ascii="仿宋_GB2312" w:eastAsia="仿宋_GB2312" w:cs="宋体"/>
          <w:sz w:val="32"/>
          <w:szCs w:val="32"/>
          <w:lang w:eastAsia="zh-CN"/>
        </w:rPr>
        <w:t>港澳台</w:t>
      </w:r>
      <w:r>
        <w:rPr>
          <w:rFonts w:hint="eastAsia" w:ascii="仿宋_GB2312" w:hAnsi="仿宋" w:eastAsia="仿宋_GB2312" w:cs="宋体"/>
          <w:sz w:val="32"/>
          <w:szCs w:val="32"/>
        </w:rPr>
        <w:t>青年牵头的创业团队参加比赛。参赛企业或项目应有优秀的创业项目、完善的团队人员（核心团队成员不少于</w:t>
      </w:r>
      <w:r>
        <w:rPr>
          <w:rFonts w:hint="eastAsia" w:ascii="Times New Roman" w:hAnsi="Times New Roman" w:eastAsia="仿宋_GB2312" w:cs="宋体"/>
          <w:sz w:val="32"/>
          <w:szCs w:val="32"/>
        </w:rPr>
        <w:t>2</w:t>
      </w:r>
      <w:r>
        <w:rPr>
          <w:rFonts w:hint="eastAsia" w:ascii="仿宋_GB2312" w:hAnsi="仿宋" w:eastAsia="仿宋_GB2312" w:cs="宋体"/>
          <w:sz w:val="32"/>
          <w:szCs w:val="32"/>
        </w:rPr>
        <w:t>人），团队社会形象良好，爱国、爱港、爱澳、爱台，无违法乱纪等不良记录。已获奖但不在白云注册的企业，必须承诺获奖后半年内在白云区注册并纳税（奖金在注册后拨付）。</w:t>
      </w:r>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textAlignment w:val="auto"/>
        <w:rPr>
          <w:rFonts w:hint="default" w:ascii="仿宋_GB2312" w:hAnsi="仿宋" w:eastAsia="仿宋_GB2312" w:cs="宋体"/>
          <w:sz w:val="32"/>
          <w:szCs w:val="32"/>
          <w:lang w:val="en-US"/>
        </w:rPr>
      </w:pPr>
      <w:r>
        <w:rPr>
          <w:rFonts w:hint="eastAsia" w:ascii="黑体" w:hAnsi="黑体" w:eastAsia="黑体" w:cs="黑体"/>
          <w:b w:val="0"/>
          <w:bCs w:val="0"/>
          <w:lang w:val="en-US" w:eastAsia="zh-CN"/>
        </w:rPr>
        <w:t>五、参赛项目要求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s="宋体"/>
          <w:sz w:val="32"/>
          <w:szCs w:val="32"/>
        </w:rPr>
      </w:pPr>
      <w:bookmarkStart w:id="2" w:name="_Toc511372938"/>
      <w:r>
        <w:rPr>
          <w:rFonts w:hint="eastAsia" w:ascii="Times New Roman" w:hAnsi="Times New Roman" w:eastAsia="仿宋_GB2312" w:cs="宋体"/>
          <w:sz w:val="32"/>
          <w:szCs w:val="32"/>
        </w:rPr>
        <w:t>1</w:t>
      </w:r>
      <w:r>
        <w:rPr>
          <w:rFonts w:hint="eastAsia" w:ascii="仿宋_GB2312" w:hAnsi="仿宋" w:eastAsia="仿宋_GB2312" w:cs="宋体"/>
          <w:sz w:val="32"/>
          <w:szCs w:val="32"/>
        </w:rPr>
        <w:t>.参赛项目须真实、健康、合法，具有一定的新颖性、实用性，具备发展潜力和市场前景。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_GB2312" w:hAnsi="仿宋" w:eastAsia="仿宋_GB2312" w:cs="宋体"/>
          <w:sz w:val="32"/>
          <w:szCs w:val="32"/>
        </w:rPr>
      </w:pPr>
      <w:r>
        <w:rPr>
          <w:rFonts w:hint="eastAsia" w:ascii="Times New Roman" w:hAnsi="Times New Roman" w:eastAsia="仿宋_GB2312" w:cs="宋体"/>
          <w:sz w:val="32"/>
          <w:szCs w:val="32"/>
        </w:rPr>
        <w:t>2</w:t>
      </w:r>
      <w:r>
        <w:rPr>
          <w:rFonts w:hint="eastAsia" w:ascii="仿宋_GB2312" w:hAnsi="仿宋" w:eastAsia="仿宋_GB2312" w:cs="宋体"/>
          <w:sz w:val="32"/>
          <w:szCs w:val="32"/>
        </w:rPr>
        <w:t>.参赛项目不得侵犯他人知识产权；所涉及的发明创造、专利技术、资源等必须拥有清晰合法的知识产权或物权。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s="宋体"/>
          <w:sz w:val="32"/>
          <w:szCs w:val="32"/>
        </w:rPr>
      </w:pPr>
      <w:r>
        <w:rPr>
          <w:rFonts w:hint="eastAsia" w:ascii="Times New Roman" w:hAnsi="Times New Roman" w:eastAsia="仿宋_GB2312" w:cs="宋体"/>
          <w:sz w:val="32"/>
          <w:szCs w:val="32"/>
        </w:rPr>
        <w:t>3</w:t>
      </w:r>
      <w:r>
        <w:rPr>
          <w:rFonts w:hint="eastAsia" w:ascii="仿宋_GB2312" w:hAnsi="仿宋" w:eastAsia="仿宋_GB2312" w:cs="宋体"/>
          <w:sz w:val="32"/>
          <w:szCs w:val="32"/>
        </w:rPr>
        <w:t>.曾</w:t>
      </w:r>
      <w:r>
        <w:rPr>
          <w:rFonts w:hint="eastAsia" w:ascii="仿宋_GB2312" w:eastAsia="仿宋_GB2312" w:cs="宋体"/>
          <w:sz w:val="32"/>
          <w:szCs w:val="32"/>
          <w:lang w:val="en-US" w:eastAsia="zh-CN"/>
        </w:rPr>
        <w:t>获得历届</w:t>
      </w:r>
      <w:r>
        <w:rPr>
          <w:rFonts w:hint="eastAsia" w:ascii="仿宋_GB2312" w:hAnsi="仿宋" w:eastAsia="仿宋_GB2312" w:cs="宋体"/>
          <w:sz w:val="32"/>
          <w:szCs w:val="32"/>
        </w:rPr>
        <w:t>白云区</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云创杯”</w:t>
      </w:r>
      <w:r>
        <w:rPr>
          <w:rFonts w:hint="eastAsia" w:ascii="仿宋_GB2312" w:hAnsi="仿宋" w:eastAsia="仿宋_GB2312" w:cs="宋体"/>
          <w:sz w:val="32"/>
          <w:szCs w:val="32"/>
        </w:rPr>
        <w:t>创新创业大赛奖项目不参加本次大赛。</w:t>
      </w:r>
      <w:bookmarkEnd w:id="2"/>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textAlignment w:val="auto"/>
        <w:rPr>
          <w:rFonts w:hint="default"/>
          <w:b/>
          <w:bCs/>
          <w:lang w:val="en-US" w:eastAsia="zh-CN"/>
        </w:rPr>
      </w:pPr>
      <w:r>
        <w:rPr>
          <w:rFonts w:hint="eastAsia" w:ascii="黑体" w:hAnsi="黑体" w:eastAsia="黑体" w:cs="黑体"/>
          <w:b w:val="0"/>
          <w:bCs w:val="0"/>
          <w:lang w:val="en-US" w:eastAsia="zh-CN"/>
        </w:rPr>
        <w:t>六、时间安排</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640" w:firstLineChars="0"/>
        <w:jc w:val="left"/>
        <w:textAlignment w:val="auto"/>
        <w:rPr>
          <w:rFonts w:hint="eastAsia" w:ascii="仿宋_GB2312" w:hAnsi="仿宋" w:eastAsia="仿宋_GB2312" w:cs="宋体"/>
          <w:sz w:val="32"/>
          <w:szCs w:val="32"/>
        </w:rPr>
      </w:pPr>
      <w:r>
        <w:rPr>
          <w:rFonts w:hint="eastAsia" w:ascii="Times New Roman" w:hAnsi="Times New Roman"/>
          <w:b/>
          <w:bCs/>
          <w:lang w:val="en-US" w:eastAsia="zh-CN"/>
        </w:rPr>
        <w:t>1</w:t>
      </w:r>
      <w:r>
        <w:rPr>
          <w:rFonts w:hint="eastAsia"/>
          <w:b/>
          <w:bCs/>
          <w:lang w:val="en-US" w:eastAsia="zh-CN"/>
        </w:rPr>
        <w:t>.报名（</w:t>
      </w:r>
      <w:r>
        <w:rPr>
          <w:rFonts w:hint="default" w:ascii="Times New Roman" w:hAnsi="Times New Roman" w:eastAsia="仿宋_GB2312"/>
          <w:bCs/>
          <w:sz w:val="32"/>
          <w:szCs w:val="32"/>
        </w:rPr>
        <w:t>202</w:t>
      </w:r>
      <w:r>
        <w:rPr>
          <w:rFonts w:hint="eastAsia" w:ascii="Times New Roman" w:hAnsi="Times New Roman" w:eastAsia="仿宋_GB2312"/>
          <w:bCs/>
          <w:sz w:val="32"/>
          <w:szCs w:val="32"/>
          <w:lang w:val="en-US" w:eastAsia="zh-CN"/>
        </w:rPr>
        <w:t>1</w:t>
      </w:r>
      <w:r>
        <w:rPr>
          <w:rFonts w:hint="default" w:ascii="Times New Roman" w:hAnsi="Times New Roman" w:eastAsia="仿宋_GB2312"/>
          <w:bCs/>
          <w:sz w:val="32"/>
          <w:szCs w:val="32"/>
        </w:rPr>
        <w:t>年</w:t>
      </w:r>
      <w:r>
        <w:rPr>
          <w:rFonts w:hint="eastAsia" w:ascii="Times New Roman" w:hAnsi="Times New Roman" w:eastAsia="仿宋_GB2312"/>
          <w:bCs/>
          <w:sz w:val="32"/>
          <w:szCs w:val="32"/>
          <w:lang w:val="en-US" w:eastAsia="zh-CN"/>
        </w:rPr>
        <w:t>4</w:t>
      </w:r>
      <w:r>
        <w:rPr>
          <w:rFonts w:hint="default" w:ascii="Times New Roman" w:hAnsi="Times New Roman" w:eastAsia="仿宋_GB2312"/>
          <w:bCs/>
          <w:sz w:val="32"/>
          <w:szCs w:val="32"/>
        </w:rPr>
        <w:t>月</w:t>
      </w:r>
      <w:r>
        <w:rPr>
          <w:rFonts w:hint="eastAsia" w:ascii="Times New Roman" w:hAnsi="Times New Roman" w:eastAsia="仿宋_GB2312"/>
          <w:bCs/>
          <w:sz w:val="32"/>
          <w:szCs w:val="32"/>
          <w:lang w:val="en-US" w:eastAsia="zh-CN"/>
        </w:rPr>
        <w:t>20</w:t>
      </w:r>
      <w:r>
        <w:rPr>
          <w:rFonts w:hint="default" w:ascii="Times New Roman" w:hAnsi="Times New Roman" w:eastAsia="仿宋_GB2312"/>
          <w:bCs/>
          <w:sz w:val="32"/>
          <w:szCs w:val="32"/>
        </w:rPr>
        <w:t>日-</w:t>
      </w:r>
      <w:r>
        <w:rPr>
          <w:rFonts w:hint="eastAsia" w:ascii="Times New Roman" w:hAnsi="Times New Roman" w:eastAsia="仿宋_GB2312"/>
          <w:bCs/>
          <w:sz w:val="32"/>
          <w:szCs w:val="32"/>
          <w:lang w:val="en-US" w:eastAsia="zh-CN"/>
        </w:rPr>
        <w:t>6</w:t>
      </w:r>
      <w:r>
        <w:rPr>
          <w:rFonts w:hint="default" w:ascii="Times New Roman" w:hAnsi="Times New Roman" w:eastAsia="仿宋_GB2312"/>
          <w:bCs/>
          <w:sz w:val="32"/>
          <w:szCs w:val="32"/>
        </w:rPr>
        <w:t>月</w:t>
      </w:r>
      <w:r>
        <w:rPr>
          <w:rFonts w:hint="eastAsia" w:ascii="Times New Roman" w:hAnsi="Times New Roman" w:eastAsia="仿宋_GB2312"/>
          <w:bCs/>
          <w:sz w:val="32"/>
          <w:szCs w:val="32"/>
          <w:lang w:val="en-US" w:eastAsia="zh-CN"/>
        </w:rPr>
        <w:t>7</w:t>
      </w:r>
      <w:r>
        <w:rPr>
          <w:rFonts w:hint="default" w:ascii="Times New Roman" w:hAnsi="Times New Roman" w:eastAsia="仿宋_GB2312"/>
          <w:bCs/>
          <w:sz w:val="32"/>
          <w:szCs w:val="32"/>
        </w:rPr>
        <w:t>日</w:t>
      </w:r>
      <w:r>
        <w:rPr>
          <w:rFonts w:hint="eastAsia" w:ascii="Times New Roman" w:hAnsi="Times New Roman" w:eastAsia="仿宋_GB2312"/>
          <w:bCs/>
          <w:sz w:val="32"/>
          <w:szCs w:val="32"/>
          <w:lang w:eastAsia="zh-CN"/>
        </w:rPr>
        <w:t>）</w:t>
      </w:r>
      <w:r>
        <w:rPr>
          <w:rFonts w:hint="eastAsia" w:ascii="仿宋_GB2312" w:hAnsi="仿宋" w:eastAsia="仿宋_GB2312" w:cs="宋体"/>
          <w:sz w:val="32"/>
          <w:szCs w:val="32"/>
        </w:rPr>
        <w:t>：</w:t>
      </w:r>
      <w:r>
        <w:rPr>
          <w:rFonts w:hint="eastAsia" w:ascii="仿宋_GB2312" w:hAnsi="仿宋" w:eastAsia="仿宋_GB2312" w:cs="宋体"/>
          <w:color w:val="auto"/>
          <w:sz w:val="32"/>
          <w:szCs w:val="32"/>
          <w:u w:val="none"/>
        </w:rPr>
        <w:t>拟定于</w:t>
      </w:r>
      <w:r>
        <w:rPr>
          <w:rFonts w:hint="eastAsia" w:ascii="Times New Roman" w:hAnsi="Times New Roman" w:eastAsia="仿宋_GB2312" w:cs="宋体"/>
          <w:color w:val="auto"/>
          <w:sz w:val="32"/>
          <w:szCs w:val="32"/>
          <w:u w:val="none"/>
          <w:lang w:eastAsia="zh-CN"/>
        </w:rPr>
        <w:t>2021</w:t>
      </w:r>
      <w:r>
        <w:rPr>
          <w:rFonts w:hint="eastAsia" w:ascii="仿宋_GB2312" w:hAnsi="仿宋" w:eastAsia="仿宋_GB2312" w:cs="宋体"/>
          <w:color w:val="auto"/>
          <w:sz w:val="32"/>
          <w:szCs w:val="32"/>
          <w:u w:val="none"/>
        </w:rPr>
        <w:t>年</w:t>
      </w:r>
      <w:r>
        <w:rPr>
          <w:rFonts w:hint="eastAsia" w:ascii="Times New Roman" w:hAnsi="Times New Roman" w:eastAsia="仿宋_GB2312" w:cs="宋体"/>
          <w:color w:val="auto"/>
          <w:sz w:val="32"/>
          <w:szCs w:val="32"/>
          <w:u w:val="none"/>
          <w:lang w:val="en-US" w:eastAsia="zh-CN"/>
        </w:rPr>
        <w:t>4</w:t>
      </w:r>
      <w:r>
        <w:rPr>
          <w:rFonts w:hint="eastAsia" w:ascii="仿宋_GB2312" w:hAnsi="仿宋" w:eastAsia="仿宋_GB2312" w:cs="宋体"/>
          <w:color w:val="auto"/>
          <w:sz w:val="32"/>
          <w:szCs w:val="32"/>
          <w:u w:val="none"/>
        </w:rPr>
        <w:t>月</w:t>
      </w:r>
      <w:r>
        <w:rPr>
          <w:rFonts w:hint="eastAsia" w:ascii="Times New Roman" w:hAnsi="Times New Roman" w:eastAsia="仿宋_GB2312" w:cs="宋体"/>
          <w:color w:val="auto"/>
          <w:sz w:val="32"/>
          <w:szCs w:val="32"/>
          <w:u w:val="none"/>
          <w:lang w:val="en-US" w:eastAsia="zh-CN"/>
        </w:rPr>
        <w:t>20</w:t>
      </w:r>
      <w:r>
        <w:rPr>
          <w:rFonts w:hint="eastAsia" w:ascii="仿宋_GB2312" w:hAnsi="仿宋" w:eastAsia="仿宋_GB2312" w:cs="宋体"/>
          <w:color w:val="auto"/>
          <w:sz w:val="32"/>
          <w:szCs w:val="32"/>
          <w:u w:val="none"/>
        </w:rPr>
        <w:t>日起接受参赛企业及团队报名</w:t>
      </w:r>
      <w:r>
        <w:rPr>
          <w:rFonts w:hint="eastAsia" w:ascii="仿宋_GB2312" w:eastAsia="仿宋_GB2312" w:cs="宋体"/>
          <w:color w:val="auto"/>
          <w:sz w:val="32"/>
          <w:szCs w:val="32"/>
          <w:u w:val="none"/>
          <w:lang w:eastAsia="zh-CN"/>
        </w:rPr>
        <w:t>。</w:t>
      </w:r>
      <w:r>
        <w:rPr>
          <w:rFonts w:hint="default" w:ascii="Times New Roman" w:hAnsi="Times New Roman" w:eastAsia="仿宋_GB2312"/>
          <w:bCs/>
          <w:sz w:val="32"/>
          <w:szCs w:val="32"/>
        </w:rPr>
        <w:t>请参赛企业、团队按时将报名材料（报名表和商业计划书）加盖公章或团队成员签字后，</w:t>
      </w:r>
      <w:r>
        <w:rPr>
          <w:rFonts w:hint="eastAsia" w:ascii="仿宋_GB2312" w:eastAsia="仿宋_GB2312" w:cs="宋体"/>
          <w:color w:val="auto"/>
          <w:sz w:val="32"/>
          <w:szCs w:val="32"/>
          <w:u w:val="none"/>
          <w:lang w:val="en-US" w:eastAsia="zh-CN"/>
        </w:rPr>
        <w:t>纸质版</w:t>
      </w:r>
      <w:r>
        <w:rPr>
          <w:rFonts w:hint="eastAsia" w:ascii="仿宋_GB2312" w:hAnsi="仿宋" w:eastAsia="仿宋_GB2312" w:cs="宋体"/>
          <w:color w:val="auto"/>
          <w:sz w:val="32"/>
          <w:szCs w:val="32"/>
          <w:u w:val="none"/>
        </w:rPr>
        <w:t>提交到</w:t>
      </w:r>
      <w:r>
        <w:rPr>
          <w:rFonts w:hint="eastAsia" w:ascii="仿宋_GB2312" w:eastAsia="仿宋_GB2312" w:cs="宋体"/>
          <w:color w:val="auto"/>
          <w:sz w:val="32"/>
          <w:szCs w:val="32"/>
          <w:u w:val="none"/>
          <w:lang w:val="en-US" w:eastAsia="zh-CN"/>
        </w:rPr>
        <w:t>汇龙台港澳青年创新创业基地</w:t>
      </w:r>
      <w:r>
        <w:rPr>
          <w:rFonts w:hint="eastAsia" w:ascii="仿宋_GB2312" w:hAnsi="仿宋" w:eastAsia="仿宋_GB2312" w:cs="宋体"/>
          <w:color w:val="auto"/>
          <w:sz w:val="32"/>
          <w:szCs w:val="32"/>
          <w:u w:val="none"/>
        </w:rPr>
        <w:t>（白云区</w:t>
      </w:r>
      <w:r>
        <w:rPr>
          <w:rFonts w:hint="eastAsia" w:ascii="仿宋_GB2312" w:eastAsia="仿宋_GB2312" w:cs="宋体"/>
          <w:color w:val="auto"/>
          <w:sz w:val="32"/>
          <w:szCs w:val="32"/>
          <w:u w:val="none"/>
          <w:lang w:val="en-US" w:eastAsia="zh-CN"/>
        </w:rPr>
        <w:t>鹤龙一路</w:t>
      </w:r>
      <w:r>
        <w:rPr>
          <w:rFonts w:hint="eastAsia" w:ascii="Times New Roman" w:hAnsi="Times New Roman" w:eastAsia="仿宋_GB2312" w:cs="宋体"/>
          <w:color w:val="auto"/>
          <w:sz w:val="32"/>
          <w:szCs w:val="32"/>
          <w:u w:val="none"/>
          <w:lang w:val="en-US" w:eastAsia="zh-CN"/>
        </w:rPr>
        <w:t>88</w:t>
      </w:r>
      <w:r>
        <w:rPr>
          <w:rFonts w:hint="eastAsia" w:ascii="仿宋_GB2312" w:eastAsia="仿宋_GB2312" w:cs="宋体"/>
          <w:color w:val="auto"/>
          <w:sz w:val="32"/>
          <w:szCs w:val="32"/>
          <w:u w:val="none"/>
          <w:lang w:val="en-US" w:eastAsia="zh-CN"/>
        </w:rPr>
        <w:t>号B区</w:t>
      </w:r>
      <w:r>
        <w:rPr>
          <w:rFonts w:hint="eastAsia" w:ascii="Times New Roman" w:hAnsi="Times New Roman" w:eastAsia="仿宋_GB2312" w:cs="宋体"/>
          <w:color w:val="auto"/>
          <w:sz w:val="32"/>
          <w:szCs w:val="32"/>
          <w:u w:val="none"/>
          <w:lang w:val="en-US" w:eastAsia="zh-CN"/>
        </w:rPr>
        <w:t>3</w:t>
      </w:r>
      <w:r>
        <w:rPr>
          <w:rFonts w:hint="eastAsia" w:ascii="仿宋_GB2312" w:eastAsia="仿宋_GB2312" w:cs="宋体"/>
          <w:color w:val="auto"/>
          <w:sz w:val="32"/>
          <w:szCs w:val="32"/>
          <w:u w:val="none"/>
          <w:lang w:val="en-US" w:eastAsia="zh-CN"/>
        </w:rPr>
        <w:t>楼</w:t>
      </w:r>
      <w:r>
        <w:rPr>
          <w:rFonts w:hint="eastAsia" w:ascii="Times New Roman" w:hAnsi="Times New Roman" w:eastAsia="仿宋_GB2312" w:cs="宋体"/>
          <w:color w:val="auto"/>
          <w:sz w:val="32"/>
          <w:szCs w:val="32"/>
          <w:u w:val="none"/>
          <w:lang w:val="en-US" w:eastAsia="zh-CN"/>
        </w:rPr>
        <w:t>305</w:t>
      </w:r>
      <w:r>
        <w:rPr>
          <w:rFonts w:hint="eastAsia" w:ascii="仿宋_GB2312" w:eastAsia="仿宋_GB2312" w:cs="宋体"/>
          <w:color w:val="auto"/>
          <w:sz w:val="32"/>
          <w:szCs w:val="32"/>
          <w:u w:val="none"/>
          <w:lang w:val="en-US" w:eastAsia="zh-CN"/>
        </w:rPr>
        <w:t>室，</w:t>
      </w:r>
      <w:r>
        <w:rPr>
          <w:rFonts w:hint="eastAsia" w:ascii="仿宋_GB2312" w:hAnsi="仿宋" w:eastAsia="仿宋_GB2312" w:cs="宋体"/>
          <w:color w:val="auto"/>
          <w:sz w:val="32"/>
          <w:szCs w:val="32"/>
          <w:u w:val="none"/>
        </w:rPr>
        <w:t>联系电话</w:t>
      </w:r>
      <w:r>
        <w:rPr>
          <w:rFonts w:hint="eastAsia" w:ascii="Times New Roman" w:hAnsi="Times New Roman" w:eastAsia="仿宋_GB2312" w:cs="宋体"/>
          <w:color w:val="auto"/>
          <w:sz w:val="32"/>
          <w:szCs w:val="32"/>
          <w:u w:val="none"/>
          <w:lang w:val="en-US" w:eastAsia="zh-CN"/>
        </w:rPr>
        <w:t>13533833398</w:t>
      </w:r>
      <w:r>
        <w:rPr>
          <w:rFonts w:hint="eastAsia" w:ascii="仿宋_GB2312" w:eastAsia="仿宋_GB2312" w:cs="宋体"/>
          <w:color w:val="auto"/>
          <w:sz w:val="32"/>
          <w:szCs w:val="32"/>
          <w:u w:val="none"/>
          <w:lang w:val="en-US" w:eastAsia="zh-CN"/>
        </w:rPr>
        <w:t>黄先生、</w:t>
      </w:r>
      <w:r>
        <w:rPr>
          <w:rFonts w:hint="eastAsia" w:ascii="Times New Roman" w:hAnsi="Times New Roman" w:eastAsia="仿宋_GB2312" w:cs="宋体"/>
          <w:color w:val="auto"/>
          <w:sz w:val="32"/>
          <w:szCs w:val="32"/>
          <w:u w:val="none"/>
          <w:lang w:val="en-US" w:eastAsia="zh-CN"/>
        </w:rPr>
        <w:t>18520211027</w:t>
      </w:r>
      <w:r>
        <w:rPr>
          <w:rFonts w:hint="eastAsia" w:ascii="仿宋_GB2312" w:eastAsia="仿宋_GB2312" w:cs="宋体"/>
          <w:color w:val="auto"/>
          <w:sz w:val="32"/>
          <w:szCs w:val="32"/>
          <w:u w:val="none"/>
          <w:lang w:val="en-US" w:eastAsia="zh-CN"/>
        </w:rPr>
        <w:t>邱先生</w:t>
      </w:r>
      <w:r>
        <w:rPr>
          <w:rFonts w:hint="eastAsia" w:ascii="仿宋_GB2312" w:hAnsi="仿宋" w:eastAsia="仿宋_GB2312" w:cs="宋体"/>
          <w:color w:val="auto"/>
          <w:sz w:val="32"/>
          <w:szCs w:val="32"/>
          <w:u w:val="none"/>
        </w:rPr>
        <w:t>）。</w:t>
      </w:r>
      <w:r>
        <w:rPr>
          <w:rFonts w:hint="default" w:ascii="Times New Roman" w:hAnsi="Times New Roman" w:eastAsia="仿宋_GB2312"/>
          <w:bCs/>
          <w:sz w:val="32"/>
          <w:szCs w:val="32"/>
        </w:rPr>
        <w:t>报名材料</w:t>
      </w:r>
      <w:r>
        <w:rPr>
          <w:rFonts w:hint="eastAsia" w:ascii="Times New Roman" w:hAnsi="Times New Roman" w:eastAsia="仿宋_GB2312"/>
          <w:bCs/>
          <w:sz w:val="32"/>
          <w:szCs w:val="32"/>
          <w:lang w:val="en-US" w:eastAsia="zh-CN"/>
        </w:rPr>
        <w:t>的</w:t>
      </w:r>
      <w:r>
        <w:rPr>
          <w:rFonts w:hint="default" w:ascii="Times New Roman" w:hAnsi="Times New Roman" w:eastAsia="仿宋_GB2312"/>
          <w:bCs/>
          <w:sz w:val="32"/>
          <w:szCs w:val="32"/>
        </w:rPr>
        <w:t>电子版和项目BP（PPT形式，页数10-15页，以项目+组别形式命名）发送至邮箱：hui_space@126.com</w:t>
      </w:r>
      <w:r>
        <w:rPr>
          <w:rFonts w:hint="eastAsia" w:ascii="仿宋_GB2312" w:eastAsia="仿宋_GB2312" w:cs="宋体"/>
          <w:color w:val="auto"/>
          <w:sz w:val="32"/>
          <w:szCs w:val="32"/>
          <w:u w:val="none"/>
          <w:lang w:eastAsia="zh-CN"/>
        </w:rPr>
        <w:t>。</w:t>
      </w:r>
      <w:r>
        <w:rPr>
          <w:rFonts w:hint="eastAsia" w:ascii="仿宋_GB2312" w:hAnsi="仿宋" w:eastAsia="仿宋_GB2312" w:cs="宋体"/>
          <w:sz w:val="32"/>
          <w:szCs w:val="32"/>
        </w:rPr>
        <w:t>报名截止日期为</w:t>
      </w:r>
      <w:r>
        <w:rPr>
          <w:rFonts w:hint="eastAsia" w:ascii="Times New Roman" w:hAnsi="Times New Roman" w:eastAsia="仿宋_GB2312" w:cs="宋体"/>
          <w:sz w:val="32"/>
          <w:szCs w:val="32"/>
          <w:lang w:val="en-US" w:eastAsia="zh-CN"/>
        </w:rPr>
        <w:t>6</w:t>
      </w:r>
      <w:r>
        <w:rPr>
          <w:rFonts w:hint="eastAsia" w:ascii="仿宋_GB2312" w:hAnsi="仿宋" w:eastAsia="仿宋_GB2312" w:cs="宋体"/>
          <w:sz w:val="32"/>
          <w:szCs w:val="32"/>
        </w:rPr>
        <w:t>月</w:t>
      </w:r>
      <w:r>
        <w:rPr>
          <w:rFonts w:hint="eastAsia" w:ascii="Times New Roman" w:hAnsi="Times New Roman" w:eastAsia="仿宋_GB2312" w:cs="宋体"/>
          <w:sz w:val="32"/>
          <w:szCs w:val="32"/>
          <w:lang w:val="en-US" w:eastAsia="zh-CN"/>
        </w:rPr>
        <w:t>7</w:t>
      </w:r>
      <w:r>
        <w:rPr>
          <w:rFonts w:hint="eastAsia" w:ascii="仿宋_GB2312" w:hAnsi="仿宋" w:eastAsia="仿宋_GB2312" w:cs="宋体"/>
          <w:sz w:val="32"/>
          <w:szCs w:val="32"/>
        </w:rPr>
        <w:t>日。</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rPr>
      </w:pPr>
      <w:r>
        <w:rPr>
          <w:rFonts w:hint="eastAsia" w:ascii="Times New Roman" w:hAnsi="Times New Roman"/>
          <w:b/>
          <w:bCs/>
          <w:lang w:val="en-US" w:eastAsia="zh-CN"/>
        </w:rPr>
        <w:t>2</w:t>
      </w:r>
      <w:r>
        <w:rPr>
          <w:rFonts w:hint="eastAsia"/>
          <w:b/>
          <w:bCs/>
          <w:lang w:val="en-US" w:eastAsia="zh-CN"/>
        </w:rPr>
        <w:t>.</w:t>
      </w:r>
      <w:r>
        <w:rPr>
          <w:rFonts w:hint="eastAsia" w:ascii="仿宋" w:hAnsi="仿宋" w:eastAsia="仿宋"/>
          <w:b/>
          <w:bCs/>
        </w:rPr>
        <w:t>初赛（</w:t>
      </w:r>
      <w:r>
        <w:rPr>
          <w:rFonts w:hint="eastAsia" w:ascii="Times New Roman" w:hAnsi="Times New Roman"/>
          <w:b/>
          <w:bCs/>
          <w:lang w:eastAsia="zh-CN"/>
        </w:rPr>
        <w:t>2021</w:t>
      </w:r>
      <w:r>
        <w:rPr>
          <w:rFonts w:hint="eastAsia" w:ascii="仿宋" w:hAnsi="仿宋" w:eastAsia="仿宋"/>
          <w:b/>
          <w:bCs/>
        </w:rPr>
        <w:t>年</w:t>
      </w:r>
      <w:r>
        <w:rPr>
          <w:rFonts w:hint="eastAsia" w:ascii="Times New Roman" w:hAnsi="Times New Roman"/>
          <w:b/>
          <w:bCs/>
          <w:lang w:val="en-US" w:eastAsia="zh-CN"/>
        </w:rPr>
        <w:t>6</w:t>
      </w:r>
      <w:r>
        <w:rPr>
          <w:rFonts w:hint="eastAsia" w:ascii="仿宋" w:hAnsi="仿宋" w:eastAsia="仿宋"/>
          <w:b/>
          <w:bCs/>
        </w:rPr>
        <w:t>月</w:t>
      </w:r>
      <w:r>
        <w:rPr>
          <w:rFonts w:hint="eastAsia" w:ascii="Times New Roman" w:hAnsi="Times New Roman"/>
          <w:b/>
          <w:bCs/>
          <w:lang w:val="en-US" w:eastAsia="zh-CN"/>
        </w:rPr>
        <w:t>10</w:t>
      </w:r>
      <w:r>
        <w:rPr>
          <w:rFonts w:hint="eastAsia"/>
          <w:b/>
          <w:bCs/>
          <w:lang w:val="en-US" w:eastAsia="zh-CN"/>
        </w:rPr>
        <w:t>日</w:t>
      </w:r>
      <w:r>
        <w:rPr>
          <w:rFonts w:hint="eastAsia" w:ascii="仿宋" w:hAnsi="仿宋" w:eastAsia="仿宋"/>
          <w:b/>
          <w:bCs/>
        </w:rPr>
        <w:t>）</w:t>
      </w:r>
      <w:r>
        <w:rPr>
          <w:rFonts w:hint="eastAsia" w:ascii="仿宋" w:hAnsi="仿宋" w:eastAsia="仿宋"/>
        </w:rPr>
        <w:t>：</w:t>
      </w:r>
      <w:r>
        <w:rPr>
          <w:rFonts w:hint="eastAsia" w:ascii="仿宋_GB2312" w:hAnsi="仿宋" w:eastAsia="仿宋_GB2312" w:cs="宋体"/>
          <w:sz w:val="32"/>
          <w:szCs w:val="32"/>
        </w:rPr>
        <w:t>以材</w:t>
      </w:r>
      <w:r>
        <w:rPr>
          <w:rFonts w:hint="eastAsia" w:ascii="仿宋_GB2312" w:hAnsi="仿宋" w:eastAsia="仿宋_GB2312" w:cs="宋体"/>
          <w:sz w:val="32"/>
          <w:szCs w:val="32"/>
          <w:highlight w:val="none"/>
        </w:rPr>
        <w:t>料评审形式，</w:t>
      </w:r>
      <w:r>
        <w:rPr>
          <w:rFonts w:hint="eastAsia" w:ascii="仿宋_GB2312" w:eastAsia="仿宋_GB2312" w:cs="宋体"/>
          <w:sz w:val="32"/>
          <w:szCs w:val="32"/>
          <w:highlight w:val="none"/>
          <w:lang w:eastAsia="zh-CN"/>
        </w:rPr>
        <w:t>按“双随机，一公开”的原则，抽取专家库的专家</w:t>
      </w:r>
      <w:r>
        <w:rPr>
          <w:rFonts w:hint="eastAsia" w:ascii="仿宋_GB2312" w:hAnsi="仿宋" w:eastAsia="仿宋_GB2312" w:cs="宋体"/>
          <w:sz w:val="32"/>
          <w:szCs w:val="32"/>
          <w:highlight w:val="none"/>
        </w:rPr>
        <w:t>对参赛项目评审。企业组选拔</w:t>
      </w:r>
      <w:r>
        <w:rPr>
          <w:rFonts w:hint="eastAsia" w:ascii="Times New Roman" w:hAnsi="Times New Roman" w:eastAsia="仿宋_GB2312" w:cs="宋体"/>
          <w:sz w:val="32"/>
          <w:szCs w:val="32"/>
          <w:highlight w:val="none"/>
        </w:rPr>
        <w:t>20</w:t>
      </w:r>
      <w:r>
        <w:rPr>
          <w:rFonts w:hint="eastAsia" w:ascii="仿宋_GB2312" w:hAnsi="仿宋" w:eastAsia="仿宋_GB2312" w:cs="宋体"/>
          <w:sz w:val="32"/>
          <w:szCs w:val="32"/>
          <w:highlight w:val="none"/>
        </w:rPr>
        <w:t>个（</w:t>
      </w:r>
      <w:r>
        <w:rPr>
          <w:rFonts w:hint="eastAsia" w:eastAsia="仿宋_GB2312" w:cs="Times New Roman"/>
          <w:sz w:val="32"/>
          <w:szCs w:val="32"/>
          <w:lang w:eastAsia="zh-CN"/>
        </w:rPr>
        <w:t>美丽健康产业</w:t>
      </w:r>
      <w:r>
        <w:rPr>
          <w:rFonts w:hint="default" w:ascii="Times New Roman" w:hAnsi="Times New Roman" w:eastAsia="仿宋_GB2312" w:cs="Times New Roman"/>
          <w:sz w:val="32"/>
          <w:szCs w:val="32"/>
        </w:rPr>
        <w:t>专项</w:t>
      </w:r>
      <w:r>
        <w:rPr>
          <w:rFonts w:hint="eastAsia" w:ascii="仿宋_GB2312" w:hAnsi="仿宋" w:eastAsia="仿宋_GB2312" w:cs="宋体"/>
          <w:sz w:val="32"/>
          <w:szCs w:val="32"/>
          <w:highlight w:val="none"/>
        </w:rPr>
        <w:t>、信息技术和互联网专项各</w:t>
      </w:r>
      <w:r>
        <w:rPr>
          <w:rFonts w:hint="eastAsia" w:ascii="Times New Roman" w:hAnsi="Times New Roman" w:eastAsia="仿宋_GB2312" w:cs="宋体"/>
          <w:sz w:val="32"/>
          <w:szCs w:val="32"/>
          <w:highlight w:val="none"/>
        </w:rPr>
        <w:t>10</w:t>
      </w:r>
      <w:r>
        <w:rPr>
          <w:rFonts w:hint="eastAsia" w:ascii="仿宋_GB2312" w:hAnsi="仿宋" w:eastAsia="仿宋_GB2312" w:cs="宋体"/>
          <w:sz w:val="32"/>
          <w:szCs w:val="32"/>
          <w:highlight w:val="none"/>
        </w:rPr>
        <w:t>个）优秀项目、院校组选拔</w:t>
      </w:r>
      <w:r>
        <w:rPr>
          <w:rFonts w:hint="eastAsia" w:ascii="Times New Roman" w:hAnsi="Times New Roman" w:eastAsia="仿宋_GB2312" w:cs="宋体"/>
          <w:sz w:val="32"/>
          <w:szCs w:val="32"/>
          <w:highlight w:val="none"/>
        </w:rPr>
        <w:t>10</w:t>
      </w:r>
      <w:r>
        <w:rPr>
          <w:rFonts w:hint="eastAsia" w:ascii="仿宋_GB2312" w:hAnsi="仿宋" w:eastAsia="仿宋_GB2312" w:cs="宋体"/>
          <w:sz w:val="32"/>
          <w:szCs w:val="32"/>
          <w:highlight w:val="none"/>
        </w:rPr>
        <w:t>个优秀项目、</w:t>
      </w:r>
      <w:r>
        <w:rPr>
          <w:rFonts w:hint="eastAsia" w:ascii="仿宋_GB2312" w:eastAsia="仿宋_GB2312" w:cs="宋体"/>
          <w:sz w:val="32"/>
          <w:szCs w:val="32"/>
          <w:highlight w:val="none"/>
          <w:lang w:eastAsia="zh-CN"/>
        </w:rPr>
        <w:t>港澳台</w:t>
      </w:r>
      <w:r>
        <w:rPr>
          <w:rFonts w:hint="eastAsia" w:ascii="仿宋_GB2312" w:hAnsi="仿宋" w:eastAsia="仿宋_GB2312" w:cs="宋体"/>
          <w:sz w:val="32"/>
          <w:szCs w:val="32"/>
          <w:highlight w:val="none"/>
        </w:rPr>
        <w:t>青年组选拔</w:t>
      </w:r>
      <w:r>
        <w:rPr>
          <w:rFonts w:hint="eastAsia" w:ascii="Times New Roman" w:hAnsi="Times New Roman" w:eastAsia="仿宋_GB2312" w:cs="宋体"/>
          <w:sz w:val="32"/>
          <w:szCs w:val="32"/>
          <w:highlight w:val="none"/>
        </w:rPr>
        <w:t>10</w:t>
      </w:r>
      <w:r>
        <w:rPr>
          <w:rFonts w:hint="eastAsia" w:ascii="仿宋_GB2312" w:hAnsi="仿宋" w:eastAsia="仿宋_GB2312" w:cs="宋体"/>
          <w:sz w:val="32"/>
          <w:szCs w:val="32"/>
          <w:highlight w:val="none"/>
        </w:rPr>
        <w:t>个优秀项目进入决赛。对报名项目较多的院校或平台，视情况以院校（平</w:t>
      </w:r>
      <w:r>
        <w:rPr>
          <w:rFonts w:hint="eastAsia" w:ascii="仿宋_GB2312" w:hAnsi="仿宋" w:eastAsia="仿宋_GB2312" w:cs="宋体"/>
          <w:sz w:val="32"/>
          <w:szCs w:val="32"/>
        </w:rPr>
        <w:t>台）为单位组织内部初赛或者进行院校（平台）之间的竞赛，每个院校（平台）选出</w:t>
      </w:r>
      <w:r>
        <w:rPr>
          <w:rFonts w:hint="eastAsia" w:ascii="Times New Roman" w:hAnsi="Times New Roman" w:eastAsia="仿宋_GB2312" w:cs="宋体"/>
          <w:sz w:val="32"/>
          <w:szCs w:val="32"/>
        </w:rPr>
        <w:t>2</w:t>
      </w:r>
      <w:r>
        <w:rPr>
          <w:rFonts w:hint="eastAsia" w:ascii="仿宋_GB2312" w:hAnsi="仿宋" w:eastAsia="仿宋_GB2312" w:cs="宋体"/>
          <w:sz w:val="32"/>
          <w:szCs w:val="32"/>
        </w:rPr>
        <w:t>-</w:t>
      </w:r>
      <w:r>
        <w:rPr>
          <w:rFonts w:hint="eastAsia" w:ascii="Times New Roman" w:hAnsi="Times New Roman" w:eastAsia="仿宋_GB2312" w:cs="宋体"/>
          <w:sz w:val="32"/>
          <w:szCs w:val="32"/>
        </w:rPr>
        <w:t>3</w:t>
      </w:r>
      <w:r>
        <w:rPr>
          <w:rFonts w:hint="eastAsia" w:ascii="仿宋_GB2312" w:hAnsi="仿宋" w:eastAsia="仿宋_GB2312" w:cs="宋体"/>
          <w:sz w:val="32"/>
          <w:szCs w:val="32"/>
        </w:rPr>
        <w:t>项参加组委会共同组织的初赛评审。</w:t>
      </w:r>
    </w:p>
    <w:p>
      <w:pPr>
        <w:keepNext w:val="0"/>
        <w:keepLines w:val="0"/>
        <w:pageBreakBefore w:val="0"/>
        <w:widowControl/>
        <w:kinsoku/>
        <w:wordWrap/>
        <w:overflowPunct/>
        <w:topLinePunct w:val="0"/>
        <w:autoSpaceDE/>
        <w:autoSpaceDN/>
        <w:bidi w:val="0"/>
        <w:spacing w:line="600" w:lineRule="exact"/>
        <w:jc w:val="both"/>
        <w:textAlignment w:val="auto"/>
        <w:rPr>
          <w:rFonts w:hint="eastAsia" w:ascii="仿宋" w:hAnsi="仿宋" w:eastAsia="仿宋"/>
          <w:lang w:eastAsia="zh-CN"/>
        </w:rPr>
      </w:pPr>
      <w:r>
        <w:rPr>
          <w:rFonts w:hint="eastAsia" w:ascii="Times New Roman" w:hAnsi="Times New Roman"/>
          <w:b/>
          <w:bCs/>
          <w:highlight w:val="none"/>
          <w:lang w:val="en-US" w:eastAsia="zh-CN"/>
        </w:rPr>
        <w:t>3</w:t>
      </w:r>
      <w:r>
        <w:rPr>
          <w:rFonts w:hint="eastAsia"/>
          <w:b/>
          <w:bCs/>
          <w:highlight w:val="none"/>
          <w:lang w:val="en-US" w:eastAsia="zh-CN"/>
        </w:rPr>
        <w:t>.训练营</w:t>
      </w:r>
      <w:r>
        <w:rPr>
          <w:rFonts w:hint="eastAsia" w:ascii="仿宋" w:hAnsi="仿宋" w:eastAsia="仿宋"/>
          <w:b/>
          <w:bCs/>
          <w:highlight w:val="none"/>
        </w:rPr>
        <w:t>（</w:t>
      </w:r>
      <w:r>
        <w:rPr>
          <w:rFonts w:hint="eastAsia" w:ascii="Times New Roman" w:hAnsi="Times New Roman"/>
          <w:b/>
          <w:bCs/>
          <w:highlight w:val="none"/>
          <w:lang w:eastAsia="zh-CN"/>
        </w:rPr>
        <w:t>2021</w:t>
      </w:r>
      <w:r>
        <w:rPr>
          <w:rFonts w:hint="eastAsia" w:ascii="仿宋" w:hAnsi="仿宋" w:eastAsia="仿宋"/>
          <w:b/>
          <w:bCs/>
          <w:highlight w:val="none"/>
        </w:rPr>
        <w:t>年</w:t>
      </w:r>
      <w:r>
        <w:rPr>
          <w:rFonts w:hint="eastAsia" w:ascii="Times New Roman" w:hAnsi="Times New Roman"/>
          <w:b/>
          <w:bCs/>
          <w:highlight w:val="none"/>
          <w:lang w:val="en-US" w:eastAsia="zh-CN"/>
        </w:rPr>
        <w:t>6</w:t>
      </w:r>
      <w:r>
        <w:rPr>
          <w:rFonts w:hint="eastAsia" w:ascii="仿宋" w:hAnsi="仿宋" w:eastAsia="仿宋"/>
          <w:b/>
          <w:bCs/>
          <w:highlight w:val="none"/>
        </w:rPr>
        <w:t>月</w:t>
      </w:r>
      <w:r>
        <w:rPr>
          <w:rFonts w:hint="eastAsia" w:ascii="Times New Roman" w:hAnsi="Times New Roman"/>
          <w:b/>
          <w:bCs/>
          <w:highlight w:val="none"/>
          <w:lang w:val="en-US" w:eastAsia="zh-CN"/>
        </w:rPr>
        <w:t>22</w:t>
      </w:r>
      <w:r>
        <w:rPr>
          <w:rFonts w:hint="eastAsia"/>
          <w:b/>
          <w:bCs/>
          <w:highlight w:val="none"/>
          <w:lang w:val="en-US" w:eastAsia="zh-CN"/>
        </w:rPr>
        <w:t>至</w:t>
      </w:r>
      <w:r>
        <w:rPr>
          <w:rFonts w:hint="eastAsia" w:ascii="Times New Roman" w:hAnsi="Times New Roman"/>
          <w:b/>
          <w:bCs/>
          <w:highlight w:val="none"/>
          <w:lang w:val="en-US" w:eastAsia="zh-CN"/>
        </w:rPr>
        <w:t>6</w:t>
      </w:r>
      <w:r>
        <w:rPr>
          <w:rFonts w:hint="eastAsia"/>
          <w:b/>
          <w:bCs/>
          <w:highlight w:val="none"/>
          <w:lang w:val="en-US" w:eastAsia="zh-CN"/>
        </w:rPr>
        <w:t>月</w:t>
      </w:r>
      <w:r>
        <w:rPr>
          <w:rFonts w:hint="eastAsia" w:ascii="Times New Roman" w:hAnsi="Times New Roman"/>
          <w:b/>
          <w:bCs/>
          <w:highlight w:val="none"/>
          <w:lang w:val="en-US" w:eastAsia="zh-CN"/>
        </w:rPr>
        <w:t>23</w:t>
      </w:r>
      <w:r>
        <w:rPr>
          <w:rFonts w:hint="eastAsia"/>
          <w:b/>
          <w:bCs/>
          <w:highlight w:val="none"/>
          <w:lang w:val="en-US" w:eastAsia="zh-CN"/>
        </w:rPr>
        <w:t>日</w:t>
      </w:r>
      <w:r>
        <w:rPr>
          <w:rFonts w:hint="eastAsia" w:ascii="仿宋" w:hAnsi="仿宋" w:eastAsia="仿宋"/>
          <w:b/>
          <w:bCs/>
          <w:highlight w:val="none"/>
        </w:rPr>
        <w:t>）</w:t>
      </w:r>
      <w:r>
        <w:rPr>
          <w:rFonts w:hint="eastAsia" w:ascii="仿宋" w:hAnsi="仿宋" w:eastAsia="仿宋"/>
        </w:rPr>
        <w:t>：邀请创业大咖</w:t>
      </w:r>
      <w:r>
        <w:rPr>
          <w:rFonts w:hint="eastAsia"/>
          <w:lang w:val="en-US" w:eastAsia="zh-CN"/>
        </w:rPr>
        <w:t>线下</w:t>
      </w:r>
      <w:r>
        <w:rPr>
          <w:rFonts w:hint="eastAsia" w:ascii="仿宋" w:hAnsi="仿宋" w:eastAsia="仿宋"/>
        </w:rPr>
        <w:t>分享</w:t>
      </w:r>
      <w:r>
        <w:rPr>
          <w:rFonts w:hint="eastAsia"/>
          <w:lang w:val="en-US" w:eastAsia="zh-CN"/>
        </w:rPr>
        <w:t>创业计划书撰写及答辩训练</w:t>
      </w:r>
      <w:r>
        <w:rPr>
          <w:rFonts w:hint="eastAsia" w:ascii="仿宋" w:hAnsi="仿宋" w:eastAsia="仿宋"/>
        </w:rPr>
        <w:t>活动</w:t>
      </w:r>
      <w:r>
        <w:rPr>
          <w:rFonts w:hint="eastAsia"/>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rPr>
          <w:rFonts w:ascii="仿宋_GB2312" w:hAnsi="仿宋" w:eastAsia="仿宋_GB2312" w:cs="宋体"/>
          <w:sz w:val="32"/>
          <w:szCs w:val="32"/>
        </w:rPr>
      </w:pPr>
      <w:r>
        <w:rPr>
          <w:rFonts w:hint="eastAsia" w:ascii="Times New Roman" w:hAnsi="Times New Roman"/>
          <w:b/>
          <w:bCs/>
          <w:lang w:val="en-US" w:eastAsia="zh-CN"/>
        </w:rPr>
        <w:t>4</w:t>
      </w:r>
      <w:r>
        <w:rPr>
          <w:rFonts w:hint="eastAsia"/>
          <w:b/>
          <w:bCs/>
          <w:lang w:val="en-US" w:eastAsia="zh-CN"/>
        </w:rPr>
        <w:t>.</w:t>
      </w:r>
      <w:r>
        <w:rPr>
          <w:rFonts w:hint="eastAsia" w:ascii="仿宋" w:hAnsi="仿宋" w:eastAsia="仿宋"/>
          <w:b/>
          <w:bCs/>
        </w:rPr>
        <w:t>决赛（</w:t>
      </w:r>
      <w:r>
        <w:rPr>
          <w:rFonts w:hint="eastAsia" w:ascii="Times New Roman" w:hAnsi="Times New Roman"/>
          <w:b/>
          <w:bCs/>
          <w:lang w:eastAsia="zh-CN"/>
        </w:rPr>
        <w:t>2021</w:t>
      </w:r>
      <w:r>
        <w:rPr>
          <w:rFonts w:hint="eastAsia" w:ascii="仿宋" w:hAnsi="仿宋" w:eastAsia="仿宋"/>
          <w:b/>
          <w:bCs/>
        </w:rPr>
        <w:t>年</w:t>
      </w:r>
      <w:r>
        <w:rPr>
          <w:rFonts w:hint="eastAsia" w:ascii="Times New Roman" w:hAnsi="Times New Roman"/>
          <w:b/>
          <w:bCs/>
          <w:lang w:val="en-US" w:eastAsia="zh-CN"/>
        </w:rPr>
        <w:t>6</w:t>
      </w:r>
      <w:r>
        <w:rPr>
          <w:rFonts w:hint="eastAsia" w:ascii="仿宋" w:hAnsi="仿宋" w:eastAsia="仿宋"/>
          <w:b/>
          <w:bCs/>
        </w:rPr>
        <w:t>月</w:t>
      </w:r>
      <w:r>
        <w:rPr>
          <w:rFonts w:hint="eastAsia" w:ascii="Times New Roman" w:hAnsi="Times New Roman"/>
          <w:b/>
          <w:bCs/>
          <w:lang w:val="en-US" w:eastAsia="zh-CN"/>
        </w:rPr>
        <w:t>30</w:t>
      </w:r>
      <w:r>
        <w:rPr>
          <w:rFonts w:hint="eastAsia"/>
          <w:b/>
          <w:bCs/>
          <w:lang w:val="en-US" w:eastAsia="zh-CN"/>
        </w:rPr>
        <w:t>日</w:t>
      </w:r>
      <w:r>
        <w:rPr>
          <w:rFonts w:hint="eastAsia" w:ascii="仿宋" w:hAnsi="仿宋" w:eastAsia="仿宋"/>
          <w:b/>
          <w:bCs/>
        </w:rPr>
        <w:t>）</w:t>
      </w:r>
      <w:r>
        <w:rPr>
          <w:rFonts w:hint="eastAsia" w:ascii="仿宋" w:hAnsi="仿宋" w:eastAsia="仿宋"/>
        </w:rPr>
        <w:t>：</w:t>
      </w:r>
      <w:r>
        <w:rPr>
          <w:rFonts w:hint="eastAsia" w:ascii="仿宋_GB2312" w:hAnsi="仿宋" w:eastAsia="仿宋_GB2312" w:cs="宋体"/>
          <w:sz w:val="32"/>
          <w:szCs w:val="32"/>
        </w:rPr>
        <w:t>决赛</w:t>
      </w:r>
      <w:r>
        <w:rPr>
          <w:rFonts w:hint="eastAsia" w:ascii="仿宋_GB2312" w:eastAsia="仿宋_GB2312" w:cs="宋体"/>
          <w:sz w:val="32"/>
          <w:szCs w:val="32"/>
          <w:lang w:val="en-US" w:eastAsia="zh-CN"/>
        </w:rPr>
        <w:t>将以“线下+线上”模式进行（因疫情原因，院校组及港澳台组不能线下路演的项目，将以线上路演进行），路演以“</w:t>
      </w:r>
      <w:r>
        <w:rPr>
          <w:rFonts w:hint="eastAsia" w:ascii="Times New Roman" w:hAnsi="Times New Roman" w:eastAsia="仿宋_GB2312" w:cs="宋体"/>
          <w:sz w:val="32"/>
          <w:szCs w:val="32"/>
          <w:lang w:val="en-US" w:eastAsia="zh-CN"/>
        </w:rPr>
        <w:t>7</w:t>
      </w:r>
      <w:r>
        <w:rPr>
          <w:rFonts w:hint="eastAsia" w:ascii="仿宋_GB2312" w:eastAsia="仿宋_GB2312" w:cs="宋体"/>
          <w:sz w:val="32"/>
          <w:szCs w:val="32"/>
          <w:lang w:val="en-US" w:eastAsia="zh-CN"/>
        </w:rPr>
        <w:t>+</w:t>
      </w:r>
      <w:r>
        <w:rPr>
          <w:rFonts w:hint="eastAsia" w:ascii="Times New Roman" w:hAnsi="Times New Roman" w:eastAsia="仿宋_GB2312" w:cs="宋体"/>
          <w:sz w:val="32"/>
          <w:szCs w:val="32"/>
          <w:lang w:val="en-US" w:eastAsia="zh-CN"/>
        </w:rPr>
        <w:t>3</w:t>
      </w:r>
      <w:r>
        <w:rPr>
          <w:rFonts w:hint="eastAsia" w:ascii="仿宋_GB2312" w:eastAsia="仿宋_GB2312" w:cs="宋体"/>
          <w:sz w:val="32"/>
          <w:szCs w:val="32"/>
          <w:lang w:val="en-US" w:eastAsia="zh-CN"/>
        </w:rPr>
        <w:t>”形式进行（即</w:t>
      </w:r>
      <w:r>
        <w:rPr>
          <w:rFonts w:hint="eastAsia" w:ascii="Times New Roman" w:hAnsi="Times New Roman" w:eastAsia="仿宋_GB2312" w:cs="宋体"/>
          <w:sz w:val="32"/>
          <w:szCs w:val="32"/>
          <w:lang w:val="en-US" w:eastAsia="zh-CN"/>
        </w:rPr>
        <w:t>7</w:t>
      </w:r>
      <w:r>
        <w:rPr>
          <w:rFonts w:hint="eastAsia" w:ascii="仿宋_GB2312" w:eastAsia="仿宋_GB2312" w:cs="宋体"/>
          <w:sz w:val="32"/>
          <w:szCs w:val="32"/>
          <w:lang w:val="en-US" w:eastAsia="zh-CN"/>
        </w:rPr>
        <w:t>分钟路演，</w:t>
      </w:r>
      <w:r>
        <w:rPr>
          <w:rFonts w:hint="eastAsia" w:ascii="Times New Roman" w:hAnsi="Times New Roman" w:eastAsia="仿宋_GB2312" w:cs="宋体"/>
          <w:sz w:val="32"/>
          <w:szCs w:val="32"/>
          <w:lang w:val="en-US" w:eastAsia="zh-CN"/>
        </w:rPr>
        <w:t>3</w:t>
      </w:r>
      <w:r>
        <w:rPr>
          <w:rFonts w:hint="eastAsia" w:ascii="仿宋_GB2312" w:eastAsia="仿宋_GB2312" w:cs="宋体"/>
          <w:sz w:val="32"/>
          <w:szCs w:val="32"/>
          <w:lang w:val="en-US" w:eastAsia="zh-CN"/>
        </w:rPr>
        <w:t>分钟问答），根据评委打分，取平均分（小数点后</w:t>
      </w:r>
      <w:r>
        <w:rPr>
          <w:rFonts w:hint="eastAsia" w:ascii="Times New Roman" w:hAnsi="Times New Roman" w:eastAsia="仿宋_GB2312" w:cs="宋体"/>
          <w:sz w:val="32"/>
          <w:szCs w:val="32"/>
          <w:lang w:val="en-US" w:eastAsia="zh-CN"/>
        </w:rPr>
        <w:t>2</w:t>
      </w:r>
      <w:r>
        <w:rPr>
          <w:rFonts w:hint="eastAsia" w:ascii="仿宋_GB2312" w:eastAsia="仿宋_GB2312" w:cs="宋体"/>
          <w:sz w:val="32"/>
          <w:szCs w:val="32"/>
          <w:lang w:val="en-US" w:eastAsia="zh-CN"/>
        </w:rPr>
        <w:t>位），产生对应组别的获奖名单。</w:t>
      </w:r>
      <w:r>
        <w:rPr>
          <w:rFonts w:hint="eastAsia" w:ascii="仿宋_GB2312" w:hAnsi="仿宋" w:eastAsia="仿宋_GB2312" w:cs="宋体"/>
          <w:sz w:val="32"/>
          <w:szCs w:val="32"/>
        </w:rPr>
        <w:t>决赛</w:t>
      </w:r>
      <w:r>
        <w:rPr>
          <w:rFonts w:hint="eastAsia" w:ascii="仿宋_GB2312" w:eastAsia="仿宋_GB2312" w:cs="宋体"/>
          <w:sz w:val="32"/>
          <w:szCs w:val="32"/>
          <w:lang w:val="en-US" w:eastAsia="zh-CN"/>
        </w:rPr>
        <w:t>拟</w:t>
      </w:r>
      <w:r>
        <w:rPr>
          <w:rFonts w:hint="eastAsia" w:ascii="仿宋_GB2312" w:hAnsi="仿宋" w:eastAsia="仿宋_GB2312" w:cs="宋体"/>
          <w:sz w:val="32"/>
          <w:szCs w:val="32"/>
        </w:rPr>
        <w:t>通过网络直播，增强宣传效果。</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 w:hAnsi="仿宋" w:eastAsia="仿宋"/>
        </w:rPr>
      </w:pPr>
      <w:r>
        <w:rPr>
          <w:rFonts w:hint="eastAsia" w:ascii="Times New Roman" w:hAnsi="Times New Roman"/>
          <w:b/>
          <w:bCs/>
          <w:lang w:val="en-US" w:eastAsia="zh-CN"/>
        </w:rPr>
        <w:t>5</w:t>
      </w:r>
      <w:r>
        <w:rPr>
          <w:rFonts w:hint="eastAsia"/>
          <w:b/>
          <w:bCs/>
          <w:lang w:val="en-US" w:eastAsia="zh-CN"/>
        </w:rPr>
        <w:t>.</w:t>
      </w:r>
      <w:r>
        <w:rPr>
          <w:rFonts w:hint="eastAsia" w:ascii="仿宋" w:hAnsi="仿宋" w:eastAsia="仿宋"/>
          <w:b/>
          <w:bCs/>
        </w:rPr>
        <w:t>赛后</w:t>
      </w:r>
      <w:r>
        <w:rPr>
          <w:rFonts w:hint="eastAsia" w:ascii="仿宋" w:hAnsi="仿宋" w:eastAsia="仿宋"/>
        </w:rPr>
        <w:t>：</w:t>
      </w:r>
      <w:r>
        <w:rPr>
          <w:rFonts w:hint="eastAsia" w:ascii="仿宋_GB2312" w:hAnsi="仿宋" w:eastAsia="仿宋_GB2312" w:cs="宋体"/>
          <w:sz w:val="32"/>
          <w:szCs w:val="32"/>
        </w:rPr>
        <w:t>对接媒体对大赛持续报道，引导参赛项目注册落地到白云区，提供投资创业辅导，投融资对接，项目孵化等服务。</w:t>
      </w:r>
    </w:p>
    <w:p>
      <w:pPr>
        <w:keepNext w:val="0"/>
        <w:keepLines w:val="0"/>
        <w:pageBreakBefore w:val="0"/>
        <w:widowControl/>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b w:val="0"/>
          <w:bCs w:val="0"/>
          <w:lang w:val="en-US" w:eastAsia="zh-CN"/>
        </w:rPr>
      </w:pPr>
      <w:bookmarkStart w:id="3" w:name="_Toc511372941"/>
      <w:r>
        <w:rPr>
          <w:rFonts w:hint="eastAsia" w:ascii="黑体" w:hAnsi="黑体" w:eastAsia="黑体" w:cs="黑体"/>
          <w:b w:val="0"/>
          <w:bCs w:val="0"/>
          <w:lang w:val="en-US" w:eastAsia="zh-CN"/>
        </w:rPr>
        <w:t>七、奖项设置</w:t>
      </w:r>
      <w:bookmarkEnd w:id="3"/>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 w:eastAsia="仿宋_GB2312" w:cs="宋体"/>
          <w:sz w:val="32"/>
          <w:szCs w:val="32"/>
        </w:rPr>
      </w:pPr>
      <w:r>
        <w:rPr>
          <w:rFonts w:hint="eastAsia" w:ascii="仿宋_GB2312" w:hAnsi="仿宋" w:eastAsia="仿宋_GB2312" w:cs="宋体"/>
          <w:sz w:val="32"/>
          <w:szCs w:val="32"/>
        </w:rPr>
        <w:t>“</w:t>
      </w:r>
      <w:r>
        <w:rPr>
          <w:rFonts w:hint="eastAsia" w:ascii="仿宋_GB2312" w:hAnsi="仿宋" w:eastAsia="仿宋_GB2312" w:cs="宋体"/>
          <w:b/>
          <w:bCs/>
          <w:sz w:val="32"/>
          <w:szCs w:val="32"/>
        </w:rPr>
        <w:t>企业组</w:t>
      </w:r>
      <w:r>
        <w:rPr>
          <w:rFonts w:hint="eastAsia" w:ascii="仿宋_GB2312" w:hAnsi="仿宋" w:eastAsia="仿宋_GB2312" w:cs="宋体"/>
          <w:sz w:val="32"/>
          <w:szCs w:val="32"/>
        </w:rPr>
        <w:t>”美丽健康产业专项设一等奖</w:t>
      </w:r>
      <w:r>
        <w:rPr>
          <w:rFonts w:hint="eastAsia" w:ascii="Times New Roman" w:hAnsi="Times New Roman" w:eastAsia="仿宋_GB2312" w:cs="宋体"/>
          <w:sz w:val="32"/>
          <w:szCs w:val="32"/>
        </w:rPr>
        <w:t>1</w:t>
      </w:r>
      <w:r>
        <w:rPr>
          <w:rFonts w:hint="eastAsia" w:ascii="仿宋_GB2312" w:hAnsi="仿宋" w:eastAsia="仿宋_GB2312" w:cs="宋体"/>
          <w:sz w:val="32"/>
          <w:szCs w:val="32"/>
        </w:rPr>
        <w:t>项，二等奖</w:t>
      </w:r>
      <w:r>
        <w:rPr>
          <w:rFonts w:hint="eastAsia" w:ascii="Times New Roman" w:hAnsi="Times New Roman" w:eastAsia="仿宋_GB2312" w:cs="宋体"/>
          <w:sz w:val="32"/>
          <w:szCs w:val="32"/>
        </w:rPr>
        <w:t>2</w:t>
      </w:r>
      <w:r>
        <w:rPr>
          <w:rFonts w:hint="eastAsia" w:ascii="仿宋_GB2312" w:hAnsi="仿宋" w:eastAsia="仿宋_GB2312" w:cs="宋体"/>
          <w:sz w:val="32"/>
          <w:szCs w:val="32"/>
        </w:rPr>
        <w:t>项，三等奖</w:t>
      </w:r>
      <w:r>
        <w:rPr>
          <w:rFonts w:hint="eastAsia" w:ascii="Times New Roman" w:hAnsi="Times New Roman" w:eastAsia="仿宋_GB2312" w:cs="宋体"/>
          <w:sz w:val="32"/>
          <w:szCs w:val="32"/>
        </w:rPr>
        <w:t>3</w:t>
      </w:r>
      <w:r>
        <w:rPr>
          <w:rFonts w:hint="eastAsia" w:ascii="仿宋_GB2312" w:hAnsi="仿宋" w:eastAsia="仿宋_GB2312" w:cs="宋体"/>
          <w:sz w:val="32"/>
          <w:szCs w:val="32"/>
        </w:rPr>
        <w:t>项；信息技术和互联网专项设一等奖</w:t>
      </w:r>
      <w:r>
        <w:rPr>
          <w:rFonts w:hint="eastAsia" w:ascii="Times New Roman" w:hAnsi="Times New Roman" w:eastAsia="仿宋_GB2312" w:cs="宋体"/>
          <w:sz w:val="32"/>
          <w:szCs w:val="32"/>
        </w:rPr>
        <w:t>1</w:t>
      </w:r>
      <w:r>
        <w:rPr>
          <w:rFonts w:hint="eastAsia" w:ascii="仿宋_GB2312" w:hAnsi="仿宋" w:eastAsia="仿宋_GB2312" w:cs="宋体"/>
          <w:sz w:val="32"/>
          <w:szCs w:val="32"/>
        </w:rPr>
        <w:t>项，二等奖</w:t>
      </w:r>
      <w:r>
        <w:rPr>
          <w:rFonts w:hint="eastAsia" w:ascii="Times New Roman" w:hAnsi="Times New Roman" w:eastAsia="仿宋_GB2312" w:cs="宋体"/>
          <w:sz w:val="32"/>
          <w:szCs w:val="32"/>
        </w:rPr>
        <w:t>2</w:t>
      </w:r>
      <w:r>
        <w:rPr>
          <w:rFonts w:hint="eastAsia" w:ascii="仿宋_GB2312" w:hAnsi="仿宋" w:eastAsia="仿宋_GB2312" w:cs="宋体"/>
          <w:sz w:val="32"/>
          <w:szCs w:val="32"/>
        </w:rPr>
        <w:t>项，三等奖</w:t>
      </w:r>
      <w:r>
        <w:rPr>
          <w:rFonts w:hint="eastAsia" w:ascii="Times New Roman" w:hAnsi="Times New Roman" w:eastAsia="仿宋_GB2312" w:cs="宋体"/>
          <w:sz w:val="32"/>
          <w:szCs w:val="32"/>
        </w:rPr>
        <w:t>3</w:t>
      </w:r>
      <w:r>
        <w:rPr>
          <w:rFonts w:hint="eastAsia" w:ascii="仿宋_GB2312" w:hAnsi="仿宋" w:eastAsia="仿宋_GB2312" w:cs="宋体"/>
          <w:sz w:val="32"/>
          <w:szCs w:val="32"/>
        </w:rPr>
        <w:t>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 w:eastAsia="仿宋_GB2312" w:cs="宋体"/>
          <w:sz w:val="32"/>
          <w:szCs w:val="32"/>
        </w:rPr>
      </w:pPr>
      <w:r>
        <w:rPr>
          <w:rFonts w:hint="eastAsia" w:ascii="仿宋_GB2312" w:hAnsi="仿宋" w:eastAsia="仿宋_GB2312" w:cs="宋体"/>
          <w:sz w:val="32"/>
          <w:szCs w:val="32"/>
        </w:rPr>
        <w:t>“</w:t>
      </w:r>
      <w:r>
        <w:rPr>
          <w:rFonts w:hint="eastAsia" w:ascii="仿宋_GB2312" w:hAnsi="仿宋" w:eastAsia="仿宋_GB2312" w:cs="宋体"/>
          <w:b/>
          <w:bCs/>
          <w:sz w:val="32"/>
          <w:szCs w:val="32"/>
        </w:rPr>
        <w:t>院校组</w:t>
      </w:r>
      <w:r>
        <w:rPr>
          <w:rFonts w:hint="eastAsia" w:ascii="仿宋_GB2312" w:hAnsi="仿宋" w:eastAsia="仿宋_GB2312" w:cs="宋体"/>
          <w:sz w:val="32"/>
          <w:szCs w:val="32"/>
        </w:rPr>
        <w:t>”设一等奖</w:t>
      </w:r>
      <w:r>
        <w:rPr>
          <w:rFonts w:hint="eastAsia" w:ascii="Times New Roman" w:hAnsi="Times New Roman" w:eastAsia="仿宋_GB2312" w:cs="宋体"/>
          <w:sz w:val="32"/>
          <w:szCs w:val="32"/>
        </w:rPr>
        <w:t>1</w:t>
      </w:r>
      <w:r>
        <w:rPr>
          <w:rFonts w:hint="eastAsia" w:ascii="仿宋_GB2312" w:hAnsi="仿宋" w:eastAsia="仿宋_GB2312" w:cs="宋体"/>
          <w:sz w:val="32"/>
          <w:szCs w:val="32"/>
        </w:rPr>
        <w:t>项，二等奖</w:t>
      </w:r>
      <w:r>
        <w:rPr>
          <w:rFonts w:hint="eastAsia" w:ascii="Times New Roman" w:hAnsi="Times New Roman" w:eastAsia="仿宋_GB2312" w:cs="宋体"/>
          <w:sz w:val="32"/>
          <w:szCs w:val="32"/>
        </w:rPr>
        <w:t>2</w:t>
      </w:r>
      <w:r>
        <w:rPr>
          <w:rFonts w:hint="eastAsia" w:ascii="仿宋_GB2312" w:hAnsi="仿宋" w:eastAsia="仿宋_GB2312" w:cs="宋体"/>
          <w:sz w:val="32"/>
          <w:szCs w:val="32"/>
        </w:rPr>
        <w:t>项，三等奖</w:t>
      </w:r>
      <w:r>
        <w:rPr>
          <w:rFonts w:hint="eastAsia" w:ascii="Times New Roman" w:hAnsi="Times New Roman" w:eastAsia="仿宋_GB2312" w:cs="宋体"/>
          <w:sz w:val="32"/>
          <w:szCs w:val="32"/>
        </w:rPr>
        <w:t>3</w:t>
      </w:r>
      <w:r>
        <w:rPr>
          <w:rFonts w:hint="eastAsia" w:ascii="仿宋_GB2312" w:hAnsi="仿宋" w:eastAsia="仿宋_GB2312" w:cs="宋体"/>
          <w:sz w:val="32"/>
          <w:szCs w:val="32"/>
        </w:rPr>
        <w:t>项。</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hAnsi="仿宋" w:eastAsia="仿宋_GB2312" w:cs="宋体"/>
          <w:sz w:val="32"/>
          <w:szCs w:val="32"/>
        </w:rPr>
      </w:pPr>
      <w:r>
        <w:rPr>
          <w:rFonts w:hint="eastAsia" w:ascii="仿宋_GB2312" w:hAnsi="仿宋" w:eastAsia="仿宋_GB2312" w:cs="宋体"/>
          <w:sz w:val="32"/>
          <w:szCs w:val="32"/>
        </w:rPr>
        <w:t>“</w:t>
      </w:r>
      <w:r>
        <w:rPr>
          <w:rFonts w:hint="eastAsia" w:ascii="仿宋_GB2312" w:eastAsia="仿宋_GB2312" w:cs="宋体"/>
          <w:b/>
          <w:bCs/>
          <w:sz w:val="32"/>
          <w:szCs w:val="32"/>
          <w:lang w:eastAsia="zh-CN"/>
        </w:rPr>
        <w:t>港澳台</w:t>
      </w:r>
      <w:r>
        <w:rPr>
          <w:rFonts w:hint="eastAsia" w:ascii="仿宋_GB2312" w:hAnsi="仿宋" w:eastAsia="仿宋_GB2312" w:cs="宋体"/>
          <w:b/>
          <w:bCs/>
          <w:sz w:val="32"/>
          <w:szCs w:val="32"/>
        </w:rPr>
        <w:t>组</w:t>
      </w:r>
      <w:r>
        <w:rPr>
          <w:rFonts w:hint="eastAsia" w:ascii="仿宋_GB2312" w:hAnsi="仿宋" w:eastAsia="仿宋_GB2312" w:cs="宋体"/>
          <w:sz w:val="32"/>
          <w:szCs w:val="32"/>
        </w:rPr>
        <w:t>”设一等奖</w:t>
      </w:r>
      <w:r>
        <w:rPr>
          <w:rFonts w:hint="eastAsia" w:ascii="Times New Roman" w:hAnsi="Times New Roman" w:eastAsia="仿宋_GB2312" w:cs="宋体"/>
          <w:sz w:val="32"/>
          <w:szCs w:val="32"/>
        </w:rPr>
        <w:t>1</w:t>
      </w:r>
      <w:r>
        <w:rPr>
          <w:rFonts w:hint="eastAsia" w:ascii="仿宋_GB2312" w:hAnsi="仿宋" w:eastAsia="仿宋_GB2312" w:cs="宋体"/>
          <w:sz w:val="32"/>
          <w:szCs w:val="32"/>
        </w:rPr>
        <w:t>项，二等奖</w:t>
      </w:r>
      <w:r>
        <w:rPr>
          <w:rFonts w:hint="eastAsia" w:ascii="Times New Roman" w:hAnsi="Times New Roman" w:eastAsia="仿宋_GB2312" w:cs="宋体"/>
          <w:sz w:val="32"/>
          <w:szCs w:val="32"/>
        </w:rPr>
        <w:t>2</w:t>
      </w:r>
      <w:r>
        <w:rPr>
          <w:rFonts w:hint="eastAsia" w:ascii="仿宋_GB2312" w:hAnsi="仿宋" w:eastAsia="仿宋_GB2312" w:cs="宋体"/>
          <w:sz w:val="32"/>
          <w:szCs w:val="32"/>
        </w:rPr>
        <w:t>项，三等奖</w:t>
      </w:r>
      <w:r>
        <w:rPr>
          <w:rFonts w:hint="eastAsia" w:ascii="Times New Roman" w:hAnsi="Times New Roman" w:eastAsia="仿宋_GB2312" w:cs="宋体"/>
          <w:sz w:val="32"/>
          <w:szCs w:val="32"/>
        </w:rPr>
        <w:t>3</w:t>
      </w:r>
      <w:r>
        <w:rPr>
          <w:rFonts w:hint="eastAsia" w:ascii="仿宋_GB2312" w:hAnsi="仿宋" w:eastAsia="仿宋_GB2312" w:cs="宋体"/>
          <w:sz w:val="32"/>
          <w:szCs w:val="32"/>
        </w:rPr>
        <w:t>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b/>
          <w:bCs/>
        </w:rPr>
      </w:pPr>
      <w:r>
        <w:rPr>
          <w:rFonts w:hint="eastAsia" w:ascii="黑体" w:hAnsi="黑体" w:eastAsia="黑体" w:cs="黑体"/>
          <w:b w:val="0"/>
          <w:bCs w:val="0"/>
          <w:lang w:val="en-US" w:eastAsia="zh-CN"/>
        </w:rPr>
        <w:t>八</w:t>
      </w:r>
      <w:r>
        <w:rPr>
          <w:rFonts w:hint="eastAsia" w:ascii="黑体" w:hAnsi="黑体" w:eastAsia="黑体" w:cs="黑体"/>
          <w:b w:val="0"/>
          <w:bCs w:val="0"/>
        </w:rPr>
        <w:t>、评审标准</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仿宋" w:hAnsi="仿宋" w:eastAsia="仿宋"/>
        </w:rPr>
      </w:pPr>
      <w:r>
        <w:rPr>
          <w:rFonts w:ascii="仿宋" w:hAnsi="仿宋" w:eastAsia="仿宋"/>
        </w:rPr>
        <w:t>大赛专家评委针对参赛的企业和项目，将从下面六个方面综合评估：</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仿宋" w:hAnsi="仿宋" w:eastAsia="仿宋"/>
        </w:rPr>
      </w:pPr>
      <w:r>
        <w:rPr>
          <w:rFonts w:ascii="仿宋" w:hAnsi="仿宋" w:eastAsia="仿宋"/>
        </w:rPr>
        <w:t>产品情况：项目创意创新性、特色性和开发进展等整体情况。</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仿宋" w:hAnsi="仿宋" w:eastAsia="仿宋"/>
        </w:rPr>
      </w:pPr>
      <w:r>
        <w:rPr>
          <w:rFonts w:ascii="仿宋" w:hAnsi="仿宋" w:eastAsia="仿宋"/>
        </w:rPr>
        <w:t>市场分析：项目所占市场规模和潜力情况。</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仿宋" w:hAnsi="仿宋" w:eastAsia="仿宋"/>
        </w:rPr>
      </w:pPr>
      <w:r>
        <w:rPr>
          <w:rFonts w:ascii="仿宋" w:hAnsi="仿宋" w:eastAsia="仿宋"/>
        </w:rPr>
        <w:t>团队情况：主要创始人的履历、能力表现以及资源；核心团队的构成、稳定性和互补性等。</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仿宋" w:hAnsi="仿宋" w:eastAsia="仿宋"/>
        </w:rPr>
      </w:pPr>
      <w:r>
        <w:rPr>
          <w:rFonts w:ascii="仿宋" w:hAnsi="仿宋" w:eastAsia="仿宋"/>
        </w:rPr>
        <w:t>盈利模式：参赛项目的运营模式和盈利模式创新，企业发展的预期，包括营业收入及增长率和毛利率预测等。</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仿宋" w:hAnsi="仿宋" w:eastAsia="仿宋"/>
        </w:rPr>
      </w:pPr>
      <w:r>
        <w:rPr>
          <w:rFonts w:ascii="仿宋" w:hAnsi="仿宋" w:eastAsia="仿宋"/>
        </w:rPr>
        <w:t>财务分析：参赛项目的财务收支分析和融资及风险分析等财务情况。</w:t>
      </w:r>
    </w:p>
    <w:p>
      <w:pPr>
        <w:keepNext w:val="0"/>
        <w:keepLines w:val="0"/>
        <w:pageBreakBefore w:val="0"/>
        <w:widowControl/>
        <w:kinsoku/>
        <w:wordWrap/>
        <w:overflowPunct/>
        <w:topLinePunct w:val="0"/>
        <w:autoSpaceDE/>
        <w:autoSpaceDN/>
        <w:bidi w:val="0"/>
        <w:adjustRightInd/>
        <w:snapToGrid/>
        <w:spacing w:line="600" w:lineRule="exact"/>
        <w:ind w:firstLine="624"/>
        <w:jc w:val="both"/>
        <w:textAlignment w:val="auto"/>
        <w:rPr>
          <w:rFonts w:ascii="仿宋" w:hAnsi="仿宋" w:eastAsia="仿宋"/>
        </w:rPr>
      </w:pPr>
      <w:r>
        <w:rPr>
          <w:rFonts w:ascii="仿宋" w:hAnsi="仿宋" w:eastAsia="仿宋"/>
        </w:rPr>
        <w:t>技术创新：参赛项目的技术创新和开发情况。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宋体"/>
          <w:b/>
          <w:bCs/>
          <w:sz w:val="32"/>
          <w:szCs w:val="32"/>
          <w:lang w:val="en-US" w:eastAsia="zh-CN"/>
        </w:rPr>
      </w:pPr>
      <w:r>
        <w:rPr>
          <w:rFonts w:hint="eastAsia" w:ascii="黑体" w:hAnsi="黑体" w:eastAsia="黑体" w:cs="黑体"/>
          <w:b w:val="0"/>
          <w:bCs w:val="0"/>
          <w:lang w:val="en-US" w:eastAsia="zh-CN"/>
        </w:rPr>
        <w:t>九、知识产权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 w:eastAsia="仿宋_GB2312" w:cs="宋体"/>
          <w:sz w:val="32"/>
          <w:szCs w:val="32"/>
        </w:rPr>
      </w:pPr>
      <w:r>
        <w:rPr>
          <w:rFonts w:hint="eastAsia" w:ascii="仿宋_GB2312" w:hAnsi="仿宋" w:eastAsia="仿宋_GB2312" w:cs="宋体"/>
          <w:sz w:val="32"/>
          <w:szCs w:val="32"/>
        </w:rPr>
        <w:t>参赛企业和团队同意本次大赛的主承办单位对全部参赛项目及其作品有公开展示、印刷出版、推广宣传的权利，不必经过参赛者和企业授权，且承诺不用于其他商业目的。其他任何机构与个人未经作者、知识产权拥有者、大赛主办单位的同意，不得抄袭、公开展示、出版和使用本次大赛项目，违者将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 w:eastAsia="仿宋_GB2312" w:cs="宋体"/>
          <w:sz w:val="32"/>
          <w:szCs w:val="32"/>
        </w:rPr>
      </w:pPr>
    </w:p>
    <w:p>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 w:eastAsia="仿宋_GB2312" w:cs="宋体"/>
          <w:sz w:val="32"/>
          <w:szCs w:val="32"/>
        </w:rPr>
      </w:pPr>
    </w:p>
    <w:p>
      <w:pPr>
        <w:spacing w:line="540" w:lineRule="exact"/>
        <w:ind w:firstLine="640" w:firstLineChars="200"/>
        <w:outlineLvl w:val="0"/>
        <w:rPr>
          <w:rFonts w:ascii="仿宋_GB2312" w:hAnsi="黑体" w:eastAsia="仿宋_GB2312" w:cs="Times New Roman"/>
          <w:sz w:val="32"/>
          <w:szCs w:val="32"/>
        </w:rPr>
      </w:pPr>
      <w:bookmarkStart w:id="4" w:name="_Toc511372952"/>
      <w:r>
        <w:rPr>
          <w:rFonts w:hint="eastAsia" w:ascii="仿宋_GB2312" w:hAnsi="黑体" w:eastAsia="仿宋_GB2312" w:cs="Times New Roman"/>
          <w:sz w:val="32"/>
          <w:szCs w:val="32"/>
        </w:rPr>
        <w:t>附件：</w:t>
      </w:r>
      <w:r>
        <w:rPr>
          <w:rFonts w:hint="eastAsia" w:ascii="Times New Roman" w:hAnsi="Times New Roman" w:eastAsia="仿宋_GB2312" w:cs="Times New Roman"/>
          <w:sz w:val="32"/>
          <w:szCs w:val="32"/>
        </w:rPr>
        <w:t>1</w:t>
      </w:r>
      <w:bookmarkEnd w:id="4"/>
      <w:r>
        <w:rPr>
          <w:rFonts w:hint="eastAsia" w:ascii="仿宋_GB2312" w:hAnsi="黑体" w:eastAsia="仿宋_GB2312" w:cs="Times New Roman"/>
          <w:sz w:val="32"/>
          <w:szCs w:val="32"/>
        </w:rPr>
        <w:t>.白云区“云创杯”</w:t>
      </w:r>
      <w:r>
        <w:rPr>
          <w:rFonts w:hint="eastAsia" w:ascii="Times New Roman" w:hAnsi="Times New Roman" w:eastAsia="仿宋_GB2312" w:cs="Times New Roman"/>
          <w:sz w:val="32"/>
          <w:szCs w:val="32"/>
          <w:lang w:eastAsia="zh-CN"/>
        </w:rPr>
        <w:t>2021</w:t>
      </w:r>
      <w:r>
        <w:rPr>
          <w:rFonts w:hint="eastAsia" w:ascii="仿宋_GB2312" w:hAnsi="黑体" w:eastAsia="仿宋_GB2312" w:cs="Times New Roman"/>
          <w:sz w:val="32"/>
          <w:szCs w:val="32"/>
        </w:rPr>
        <w:t>年创新创业大赛报名表</w:t>
      </w:r>
    </w:p>
    <w:p>
      <w:pPr>
        <w:spacing w:line="540" w:lineRule="exact"/>
        <w:ind w:firstLine="640" w:firstLineChars="200"/>
        <w:outlineLvl w:val="0"/>
        <w:rPr>
          <w:rFonts w:ascii="仿宋_GB2312" w:hAnsi="黑体" w:eastAsia="仿宋_GB2312" w:cs="Times New Roman"/>
          <w:spacing w:val="-11"/>
          <w:sz w:val="32"/>
          <w:szCs w:val="32"/>
        </w:rPr>
      </w:pPr>
      <w:r>
        <w:rPr>
          <w:rFonts w:hint="eastAsia" w:ascii="仿宋_GB2312" w:hAnsi="黑体" w:eastAsia="仿宋_GB2312" w:cs="Times New Roman"/>
          <w:sz w:val="32"/>
          <w:szCs w:val="32"/>
        </w:rPr>
        <w:t xml:space="preserve">      </w:t>
      </w:r>
      <w:r>
        <w:rPr>
          <w:rFonts w:hint="eastAsia" w:ascii="Times New Roman" w:hAnsi="Times New Roman" w:eastAsia="仿宋_GB2312" w:cs="Times New Roman"/>
          <w:spacing w:val="-11"/>
          <w:sz w:val="32"/>
          <w:szCs w:val="32"/>
        </w:rPr>
        <w:t>2</w:t>
      </w:r>
      <w:r>
        <w:rPr>
          <w:rFonts w:hint="eastAsia" w:ascii="仿宋_GB2312" w:hAnsi="黑体" w:eastAsia="仿宋_GB2312" w:cs="Times New Roman"/>
          <w:spacing w:val="-11"/>
          <w:sz w:val="32"/>
          <w:szCs w:val="32"/>
        </w:rPr>
        <w:t>.白云区“云创杯”</w:t>
      </w:r>
      <w:r>
        <w:rPr>
          <w:rFonts w:hint="eastAsia" w:ascii="Times New Roman" w:hAnsi="Times New Roman" w:eastAsia="仿宋_GB2312" w:cs="Times New Roman"/>
          <w:spacing w:val="-11"/>
          <w:sz w:val="32"/>
          <w:szCs w:val="32"/>
          <w:lang w:eastAsia="zh-CN"/>
        </w:rPr>
        <w:t>2021</w:t>
      </w:r>
      <w:r>
        <w:rPr>
          <w:rFonts w:hint="eastAsia" w:ascii="仿宋_GB2312" w:hAnsi="黑体" w:eastAsia="仿宋_GB2312" w:cs="Times New Roman"/>
          <w:spacing w:val="-11"/>
          <w:sz w:val="32"/>
          <w:szCs w:val="32"/>
        </w:rPr>
        <w:t>年创新创业大赛商业计划书</w:t>
      </w:r>
    </w:p>
    <w:p>
      <w:pPr>
        <w:ind w:left="0" w:leftChars="0" w:firstLine="0" w:firstLineChars="0"/>
        <w:rPr>
          <w:rFonts w:ascii="仿宋" w:hAnsi="仿宋" w:eastAsia="仿宋" w:cs="Times New Roman"/>
        </w:rPr>
      </w:pPr>
    </w:p>
    <w:p>
      <w:pPr>
        <w:pageBreakBefore/>
        <w:spacing w:line="540" w:lineRule="exact"/>
        <w:rPr>
          <w:rFonts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rPr>
        <w:t>1</w:t>
      </w:r>
      <w:r>
        <w:rPr>
          <w:rFonts w:hint="eastAsia" w:ascii="黑体" w:hAnsi="黑体" w:eastAsia="黑体" w:cs="黑体"/>
          <w:sz w:val="32"/>
          <w:szCs w:val="32"/>
        </w:rPr>
        <w:t>：</w:t>
      </w:r>
    </w:p>
    <w:p>
      <w:pPr>
        <w:spacing w:line="540" w:lineRule="exact"/>
        <w:rPr>
          <w:rFonts w:ascii="仿宋_GB2312" w:hAnsi="黑体" w:eastAsia="仿宋_GB2312" w:cs="Times New Roman"/>
          <w:sz w:val="32"/>
          <w:szCs w:val="32"/>
        </w:rPr>
      </w:pPr>
    </w:p>
    <w:p>
      <w:pPr>
        <w:spacing w:line="740" w:lineRule="exact"/>
        <w:jc w:val="center"/>
        <w:rPr>
          <w:rFonts w:hint="eastAsia"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白云区“云创杯”</w:t>
      </w:r>
      <w:r>
        <w:rPr>
          <w:rFonts w:hint="eastAsia" w:ascii="Times New Roman" w:hAnsi="Times New Roman" w:eastAsia="方正小标宋简体" w:cs="Times New Roman"/>
          <w:color w:val="000000"/>
          <w:kern w:val="0"/>
          <w:sz w:val="44"/>
          <w:szCs w:val="44"/>
          <w:lang w:eastAsia="zh-CN"/>
        </w:rPr>
        <w:t>2021</w:t>
      </w:r>
      <w:r>
        <w:rPr>
          <w:rFonts w:hint="eastAsia" w:ascii="方正小标宋简体" w:hAnsi="华文中宋" w:eastAsia="方正小标宋简体" w:cs="Times New Roman"/>
          <w:color w:val="000000"/>
          <w:kern w:val="0"/>
          <w:sz w:val="44"/>
          <w:szCs w:val="44"/>
        </w:rPr>
        <w:t>年创新创业大赛</w:t>
      </w:r>
    </w:p>
    <w:p>
      <w:pPr>
        <w:spacing w:line="740" w:lineRule="exact"/>
        <w:jc w:val="center"/>
        <w:rPr>
          <w:rFonts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报名表</w:t>
      </w:r>
    </w:p>
    <w:p>
      <w:pPr>
        <w:rPr>
          <w:rFonts w:ascii="仿宋" w:hAnsi="仿宋" w:eastAsia="仿宋" w:cs="仿宋_GB2312"/>
          <w:bCs/>
          <w:color w:val="000000"/>
          <w:sz w:val="32"/>
          <w:szCs w:val="32"/>
        </w:rPr>
      </w:pPr>
    </w:p>
    <w:p>
      <w:pPr>
        <w:ind w:left="0" w:leftChars="0" w:firstLine="0" w:firstLineChars="0"/>
        <w:rPr>
          <w:rFonts w:ascii="仿宋_GB2312" w:hAnsi="仿宋" w:eastAsia="仿宋_GB2312" w:cs="仿宋_GB2312"/>
          <w:bCs/>
          <w:color w:val="000000"/>
          <w:sz w:val="28"/>
          <w:szCs w:val="28"/>
        </w:rPr>
      </w:pPr>
      <w:r>
        <w:rPr>
          <w:rFonts w:hint="eastAsia" w:ascii="仿宋_GB2312" w:hAnsi="仿宋" w:eastAsia="仿宋_GB2312" w:cs="仿宋_GB2312"/>
          <w:bCs/>
          <w:color w:val="000000"/>
          <w:sz w:val="28"/>
          <w:szCs w:val="28"/>
        </w:rPr>
        <w:t xml:space="preserve">填表时间：   年  </w:t>
      </w:r>
      <w:r>
        <w:rPr>
          <w:rFonts w:hint="eastAsia" w:ascii="仿宋_GB2312" w:eastAsia="仿宋_GB2312" w:cs="仿宋_GB2312"/>
          <w:bCs/>
          <w:color w:val="000000"/>
          <w:sz w:val="28"/>
          <w:szCs w:val="28"/>
          <w:lang w:val="en-US" w:eastAsia="zh-CN"/>
        </w:rPr>
        <w:t xml:space="preserve"> </w:t>
      </w:r>
      <w:r>
        <w:rPr>
          <w:rFonts w:hint="eastAsia" w:ascii="仿宋_GB2312" w:hAnsi="仿宋" w:eastAsia="仿宋_GB2312" w:cs="仿宋_GB2312"/>
          <w:bCs/>
          <w:color w:val="000000"/>
          <w:sz w:val="28"/>
          <w:szCs w:val="28"/>
        </w:rPr>
        <w:t>月</w:t>
      </w:r>
      <w:r>
        <w:rPr>
          <w:rFonts w:hint="eastAsia" w:ascii="仿宋_GB2312" w:hAnsi="仿宋" w:eastAsia="仿宋_GB2312" w:cs="仿宋_GB2312"/>
          <w:bCs/>
          <w:color w:val="000000"/>
          <w:sz w:val="28"/>
          <w:szCs w:val="28"/>
          <w:u w:val="none"/>
        </w:rPr>
        <w:t xml:space="preserve"> </w:t>
      </w:r>
      <w:r>
        <w:rPr>
          <w:rFonts w:hint="eastAsia" w:ascii="仿宋_GB2312" w:eastAsia="仿宋_GB2312" w:cs="仿宋_GB2312"/>
          <w:bCs/>
          <w:color w:val="000000"/>
          <w:sz w:val="28"/>
          <w:szCs w:val="28"/>
          <w:u w:val="none"/>
          <w:lang w:val="en-US" w:eastAsia="zh-CN"/>
        </w:rPr>
        <w:t xml:space="preserve">  </w:t>
      </w:r>
      <w:r>
        <w:rPr>
          <w:rFonts w:hint="eastAsia" w:ascii="仿宋_GB2312" w:hAnsi="仿宋" w:eastAsia="仿宋_GB2312" w:cs="仿宋_GB2312"/>
          <w:bCs/>
          <w:color w:val="000000"/>
          <w:sz w:val="28"/>
          <w:szCs w:val="28"/>
        </w:rPr>
        <w:t>日</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405"/>
        <w:gridCol w:w="660"/>
        <w:gridCol w:w="20"/>
        <w:gridCol w:w="679"/>
        <w:gridCol w:w="819"/>
        <w:gridCol w:w="862"/>
        <w:gridCol w:w="1178"/>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项目名称</w:t>
            </w:r>
          </w:p>
        </w:tc>
        <w:tc>
          <w:tcPr>
            <w:tcW w:w="7103" w:type="dxa"/>
            <w:gridSpan w:val="8"/>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团队/公司名称</w:t>
            </w:r>
          </w:p>
        </w:tc>
        <w:tc>
          <w:tcPr>
            <w:tcW w:w="7103" w:type="dxa"/>
            <w:gridSpan w:val="8"/>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组织机构代码</w:t>
            </w:r>
          </w:p>
        </w:tc>
        <w:tc>
          <w:tcPr>
            <w:tcW w:w="7103" w:type="dxa"/>
            <w:gridSpan w:val="8"/>
            <w:vAlign w:val="center"/>
          </w:tcPr>
          <w:p>
            <w:pPr>
              <w:spacing w:line="360" w:lineRule="exact"/>
              <w:ind w:firstLine="621" w:firstLineChars="0"/>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项目负责人姓名</w:t>
            </w:r>
          </w:p>
        </w:tc>
        <w:tc>
          <w:tcPr>
            <w:tcW w:w="2065" w:type="dxa"/>
            <w:gridSpan w:val="2"/>
            <w:vAlign w:val="center"/>
          </w:tcPr>
          <w:p>
            <w:pPr>
              <w:spacing w:line="360" w:lineRule="exact"/>
              <w:ind w:firstLine="621" w:firstLineChars="0"/>
              <w:jc w:val="center"/>
              <w:rPr>
                <w:rFonts w:ascii="仿宋_GB2312" w:hAnsi="仿宋" w:eastAsia="仿宋_GB2312" w:cs="仿宋_GB2312"/>
                <w:color w:val="000000"/>
                <w:sz w:val="24"/>
                <w:szCs w:val="24"/>
              </w:rPr>
            </w:pPr>
          </w:p>
        </w:tc>
        <w:tc>
          <w:tcPr>
            <w:tcW w:w="1518" w:type="dxa"/>
            <w:gridSpan w:val="3"/>
            <w:vAlign w:val="center"/>
          </w:tcPr>
          <w:p>
            <w:pPr>
              <w:spacing w:line="360" w:lineRule="exact"/>
              <w:ind w:left="0" w:leftChars="0" w:firstLine="0" w:firstLineChars="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身份证号</w:t>
            </w:r>
          </w:p>
        </w:tc>
        <w:tc>
          <w:tcPr>
            <w:tcW w:w="3520" w:type="dxa"/>
            <w:gridSpan w:val="3"/>
            <w:vAlign w:val="center"/>
          </w:tcPr>
          <w:p>
            <w:pPr>
              <w:spacing w:line="360" w:lineRule="exact"/>
              <w:ind w:firstLine="621" w:firstLineChars="0"/>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联系电话</w:t>
            </w:r>
          </w:p>
        </w:tc>
        <w:tc>
          <w:tcPr>
            <w:tcW w:w="2065" w:type="dxa"/>
            <w:gridSpan w:val="2"/>
            <w:vAlign w:val="center"/>
          </w:tcPr>
          <w:p>
            <w:pPr>
              <w:spacing w:line="360" w:lineRule="exact"/>
              <w:jc w:val="center"/>
              <w:rPr>
                <w:rFonts w:ascii="仿宋_GB2312" w:hAnsi="仿宋" w:eastAsia="仿宋_GB2312" w:cs="仿宋_GB2312"/>
                <w:color w:val="000000"/>
                <w:sz w:val="24"/>
                <w:szCs w:val="24"/>
              </w:rPr>
            </w:pPr>
          </w:p>
        </w:tc>
        <w:tc>
          <w:tcPr>
            <w:tcW w:w="1518" w:type="dxa"/>
            <w:gridSpan w:val="3"/>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联系地址</w:t>
            </w:r>
          </w:p>
        </w:tc>
        <w:tc>
          <w:tcPr>
            <w:tcW w:w="3520" w:type="dxa"/>
            <w:gridSpan w:val="3"/>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E-mail</w:t>
            </w:r>
          </w:p>
        </w:tc>
        <w:tc>
          <w:tcPr>
            <w:tcW w:w="2065" w:type="dxa"/>
            <w:gridSpan w:val="2"/>
            <w:vAlign w:val="center"/>
          </w:tcPr>
          <w:p>
            <w:pPr>
              <w:spacing w:line="360" w:lineRule="exact"/>
              <w:jc w:val="center"/>
              <w:rPr>
                <w:rFonts w:ascii="仿宋_GB2312" w:hAnsi="仿宋" w:eastAsia="仿宋_GB2312" w:cs="仿宋_GB2312"/>
                <w:color w:val="000000"/>
                <w:sz w:val="24"/>
                <w:szCs w:val="24"/>
              </w:rPr>
            </w:pPr>
          </w:p>
        </w:tc>
        <w:tc>
          <w:tcPr>
            <w:tcW w:w="1518" w:type="dxa"/>
            <w:gridSpan w:val="3"/>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QQ</w:t>
            </w:r>
          </w:p>
        </w:tc>
        <w:tc>
          <w:tcPr>
            <w:tcW w:w="3520" w:type="dxa"/>
            <w:gridSpan w:val="3"/>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项目组别</w:t>
            </w:r>
          </w:p>
        </w:tc>
        <w:tc>
          <w:tcPr>
            <w:tcW w:w="7103" w:type="dxa"/>
            <w:gridSpan w:val="8"/>
            <w:vAlign w:val="center"/>
          </w:tcPr>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 xml:space="preserve">□企业组      </w:t>
            </w:r>
            <w:r>
              <w:rPr>
                <w:rFonts w:hint="eastAsia" w:ascii="仿宋_GB2312" w:hAnsi="仿宋" w:eastAsia="仿宋_GB2312" w:cs="仿宋_GB2312"/>
                <w:color w:val="000000"/>
                <w:sz w:val="24"/>
                <w:szCs w:val="24"/>
              </w:rPr>
              <w:sym w:font="Wingdings 2" w:char="00A3"/>
            </w:r>
            <w:r>
              <w:rPr>
                <w:rFonts w:hint="eastAsia" w:ascii="仿宋_GB2312" w:hAnsi="仿宋" w:eastAsia="仿宋_GB2312" w:cs="仿宋_GB2312"/>
                <w:color w:val="000000"/>
                <w:sz w:val="24"/>
                <w:szCs w:val="24"/>
              </w:rPr>
              <w:t xml:space="preserve">院校组      </w:t>
            </w:r>
            <w:r>
              <w:rPr>
                <w:rFonts w:hint="eastAsia" w:ascii="仿宋_GB2312" w:hAnsi="仿宋" w:eastAsia="仿宋_GB2312" w:cs="仿宋_GB2312"/>
                <w:color w:val="000000"/>
                <w:sz w:val="24"/>
                <w:szCs w:val="24"/>
              </w:rPr>
              <w:sym w:font="Wingdings 2" w:char="00A3"/>
            </w:r>
            <w:r>
              <w:rPr>
                <w:rFonts w:hint="eastAsia" w:ascii="仿宋_GB2312" w:eastAsia="仿宋_GB2312" w:cs="仿宋_GB2312"/>
                <w:color w:val="000000"/>
                <w:sz w:val="24"/>
                <w:szCs w:val="24"/>
                <w:lang w:eastAsia="zh-CN"/>
              </w:rPr>
              <w:t>港澳台</w:t>
            </w:r>
            <w:r>
              <w:rPr>
                <w:rFonts w:hint="eastAsia" w:ascii="仿宋_GB2312" w:hAnsi="仿宋" w:eastAsia="仿宋_GB2312" w:cs="仿宋_GB2312"/>
                <w:color w:val="000000"/>
                <w:sz w:val="24"/>
                <w:szCs w:val="24"/>
                <w:u w:val="none"/>
              </w:rPr>
              <w:t>青年</w:t>
            </w:r>
            <w:r>
              <w:rPr>
                <w:rFonts w:hint="eastAsia" w:ascii="仿宋_GB2312" w:hAnsi="仿宋" w:eastAsia="仿宋_GB2312" w:cs="仿宋_GB2312"/>
                <w:color w:val="000000"/>
                <w:sz w:val="24"/>
                <w:szCs w:val="24"/>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restart"/>
            <w:vAlign w:val="center"/>
          </w:tcPr>
          <w:p>
            <w:pPr>
              <w:spacing w:line="360" w:lineRule="exact"/>
              <w:ind w:left="0" w:leftChars="0" w:firstLine="0" w:firstLineChars="0"/>
              <w:jc w:val="center"/>
              <w:rPr>
                <w:rFonts w:hint="eastAsia" w:ascii="仿宋_GB2312" w:hAnsi="仿宋" w:eastAsia="仿宋_GB2312" w:cs="仿宋_GB2312"/>
                <w:color w:val="000000"/>
                <w:sz w:val="24"/>
                <w:szCs w:val="24"/>
                <w:lang w:eastAsia="zh-CN"/>
              </w:rPr>
            </w:pPr>
            <w:r>
              <w:rPr>
                <w:rFonts w:hint="eastAsia" w:ascii="仿宋_GB2312" w:eastAsia="仿宋_GB2312" w:cs="仿宋_GB2312"/>
                <w:color w:val="000000"/>
                <w:sz w:val="24"/>
                <w:szCs w:val="24"/>
                <w:lang w:eastAsia="zh-CN"/>
              </w:rPr>
              <w:t>港澳台</w:t>
            </w:r>
            <w:r>
              <w:rPr>
                <w:rFonts w:hint="eastAsia" w:ascii="仿宋_GB2312" w:hAnsi="仿宋" w:eastAsia="仿宋_GB2312" w:cs="仿宋_GB2312"/>
                <w:color w:val="000000"/>
                <w:sz w:val="24"/>
                <w:szCs w:val="24"/>
              </w:rPr>
              <w:t>青年组</w:t>
            </w:r>
            <w:r>
              <w:rPr>
                <w:rFonts w:hint="eastAsia" w:ascii="仿宋_GB2312" w:eastAsia="仿宋_GB2312" w:cs="仿宋_GB2312"/>
                <w:color w:val="000000"/>
                <w:sz w:val="24"/>
                <w:szCs w:val="24"/>
                <w:lang w:eastAsia="zh-CN"/>
              </w:rPr>
              <w:t>必填</w:t>
            </w:r>
          </w:p>
        </w:tc>
        <w:tc>
          <w:tcPr>
            <w:tcW w:w="7103" w:type="dxa"/>
            <w:gridSpan w:val="8"/>
            <w:vAlign w:val="center"/>
          </w:tcPr>
          <w:p>
            <w:pPr>
              <w:spacing w:line="360" w:lineRule="exact"/>
              <w:ind w:left="0" w:leftChars="0" w:firstLine="0" w:firstLineChars="0"/>
              <w:rPr>
                <w:rFonts w:hint="default" w:ascii="仿宋_GB2312" w:hAnsi="仿宋" w:eastAsia="仿宋_GB2312" w:cs="仿宋_GB2312"/>
                <w:color w:val="000000"/>
                <w:sz w:val="24"/>
                <w:szCs w:val="24"/>
                <w:lang w:val="en-US" w:eastAsia="zh-CN"/>
              </w:rPr>
            </w:pP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eastAsia="zh-CN"/>
              </w:rPr>
              <w:t>香港</w:t>
            </w:r>
            <w:r>
              <w:rPr>
                <w:rFonts w:hint="eastAsia" w:ascii="仿宋_GB2312" w:eastAsia="仿宋_GB2312" w:cs="仿宋_GB2312"/>
                <w:color w:val="000000"/>
                <w:sz w:val="24"/>
                <w:szCs w:val="24"/>
                <w:lang w:val="en-US" w:eastAsia="zh-CN"/>
              </w:rPr>
              <w:t xml:space="preserve">         </w:t>
            </w: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eastAsia="zh-CN"/>
              </w:rPr>
              <w:t>澳门</w:t>
            </w:r>
            <w:r>
              <w:rPr>
                <w:rFonts w:hint="eastAsia" w:ascii="仿宋_GB2312" w:eastAsia="仿宋_GB2312" w:cs="仿宋_GB2312"/>
                <w:color w:val="000000"/>
                <w:sz w:val="24"/>
                <w:szCs w:val="24"/>
                <w:lang w:val="en-US" w:eastAsia="zh-CN"/>
              </w:rPr>
              <w:t xml:space="preserve">       </w:t>
            </w:r>
            <w:r>
              <w:rPr>
                <w:rFonts w:hint="eastAsia" w:ascii="仿宋_GB2312" w:hAnsi="仿宋" w:eastAsia="仿宋_GB2312" w:cs="仿宋_GB2312"/>
                <w:color w:val="000000"/>
                <w:sz w:val="24"/>
                <w:szCs w:val="24"/>
              </w:rPr>
              <w:sym w:font="Wingdings 2" w:char="00A3"/>
            </w:r>
            <w:r>
              <w:rPr>
                <w:rFonts w:hint="eastAsia" w:ascii="仿宋_GB2312" w:eastAsia="仿宋_GB2312" w:cs="仿宋_GB2312"/>
                <w:color w:val="000000"/>
                <w:sz w:val="24"/>
                <w:szCs w:val="24"/>
                <w:lang w:eastAsia="zh-CN"/>
              </w:rPr>
              <w:t>台湾</w:t>
            </w:r>
            <w:r>
              <w:rPr>
                <w:rFonts w:hint="eastAsia" w:ascii="仿宋_GB2312" w:eastAsia="仿宋_GB2312" w:cs="仿宋_GB2312"/>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continue"/>
            <w:vAlign w:val="center"/>
          </w:tcPr>
          <w:p>
            <w:pPr>
              <w:spacing w:line="360" w:lineRule="exact"/>
              <w:ind w:left="0" w:leftChars="0" w:firstLine="0" w:firstLineChars="0"/>
              <w:jc w:val="center"/>
              <w:rPr>
                <w:rFonts w:hint="eastAsia" w:ascii="仿宋_GB2312" w:hAnsi="仿宋" w:eastAsia="仿宋_GB2312" w:cs="仿宋_GB2312"/>
                <w:color w:val="000000"/>
                <w:sz w:val="24"/>
                <w:szCs w:val="24"/>
              </w:rPr>
            </w:pPr>
          </w:p>
        </w:tc>
        <w:tc>
          <w:tcPr>
            <w:tcW w:w="2085" w:type="dxa"/>
            <w:gridSpan w:val="3"/>
            <w:vAlign w:val="center"/>
          </w:tcPr>
          <w:p>
            <w:pPr>
              <w:spacing w:line="360" w:lineRule="exact"/>
              <w:ind w:left="4080" w:leftChars="0" w:hanging="4080" w:hangingChars="1700"/>
              <w:rPr>
                <w:rFonts w:hint="eastAsia" w:ascii="仿宋_GB2312" w:eastAsia="仿宋_GB2312" w:cs="仿宋_GB2312"/>
                <w:color w:val="000000"/>
                <w:sz w:val="24"/>
                <w:szCs w:val="24"/>
                <w:lang w:val="en-US" w:eastAsia="zh-CN"/>
              </w:rPr>
            </w:pPr>
            <w:r>
              <w:rPr>
                <w:rFonts w:hint="eastAsia" w:ascii="仿宋_GB2312" w:hAnsi="仿宋" w:eastAsia="仿宋_GB2312" w:cs="仿宋_GB2312"/>
                <w:color w:val="000000"/>
                <w:sz w:val="24"/>
                <w:szCs w:val="24"/>
              </w:rPr>
              <w:t>□</w:t>
            </w:r>
            <w:r>
              <w:rPr>
                <w:rFonts w:hint="eastAsia" w:ascii="仿宋_GB2312" w:eastAsia="仿宋_GB2312" w:cs="仿宋_GB2312"/>
                <w:color w:val="000000"/>
                <w:sz w:val="24"/>
                <w:szCs w:val="24"/>
                <w:lang w:val="en-US" w:eastAsia="zh-CN"/>
              </w:rPr>
              <w:t xml:space="preserve"> 注册企业有港</w:t>
            </w:r>
          </w:p>
          <w:p>
            <w:pPr>
              <w:spacing w:line="360" w:lineRule="exact"/>
              <w:ind w:left="4080" w:leftChars="0" w:hanging="4080" w:hangingChars="1700"/>
              <w:rPr>
                <w:rFonts w:hint="default"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澳台</w:t>
            </w:r>
            <w:bookmarkStart w:id="9" w:name="_GoBack"/>
            <w:bookmarkEnd w:id="9"/>
            <w:r>
              <w:rPr>
                <w:rFonts w:hint="eastAsia" w:ascii="仿宋_GB2312" w:eastAsia="仿宋_GB2312" w:cs="仿宋_GB2312"/>
                <w:color w:val="000000"/>
                <w:sz w:val="24"/>
                <w:szCs w:val="24"/>
                <w:lang w:val="en-US" w:eastAsia="zh-CN"/>
              </w:rPr>
              <w:t>资成分</w:t>
            </w:r>
          </w:p>
        </w:tc>
        <w:tc>
          <w:tcPr>
            <w:tcW w:w="2360" w:type="dxa"/>
            <w:gridSpan w:val="3"/>
            <w:vAlign w:val="center"/>
          </w:tcPr>
          <w:p>
            <w:pPr>
              <w:spacing w:line="360" w:lineRule="exact"/>
              <w:ind w:left="4080" w:leftChars="0" w:hanging="4080" w:hangingChars="1700"/>
              <w:rPr>
                <w:rFonts w:hint="eastAsia" w:ascii="仿宋_GB2312" w:eastAsia="仿宋_GB2312" w:cs="仿宋_GB2312"/>
                <w:color w:val="000000"/>
                <w:sz w:val="24"/>
                <w:szCs w:val="24"/>
                <w:lang w:val="en-US" w:eastAsia="zh-CN"/>
              </w:rPr>
            </w:pPr>
            <w:r>
              <w:rPr>
                <w:rFonts w:hint="eastAsia" w:ascii="仿宋_GB2312" w:hAnsi="仿宋" w:eastAsia="仿宋_GB2312" w:cs="仿宋_GB2312"/>
                <w:color w:val="000000"/>
                <w:sz w:val="24"/>
                <w:szCs w:val="24"/>
              </w:rPr>
              <w:sym w:font="Wingdings 2" w:char="00A3"/>
            </w:r>
            <w:r>
              <w:rPr>
                <w:rFonts w:hint="eastAsia" w:ascii="仿宋_GB2312" w:eastAsia="仿宋_GB2312" w:cs="仿宋_GB2312"/>
                <w:color w:val="000000"/>
                <w:sz w:val="24"/>
                <w:szCs w:val="24"/>
                <w:lang w:val="en-US" w:eastAsia="zh-CN"/>
              </w:rPr>
              <w:t xml:space="preserve"> 项目核心成员具</w:t>
            </w:r>
          </w:p>
          <w:p>
            <w:pPr>
              <w:spacing w:line="360" w:lineRule="exact"/>
              <w:ind w:left="4080" w:leftChars="0" w:hanging="4080" w:hangingChars="1700"/>
              <w:rPr>
                <w:rFonts w:hint="eastAsia" w:ascii="仿宋_GB2312"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有港澳台</w:t>
            </w:r>
          </w:p>
        </w:tc>
        <w:tc>
          <w:tcPr>
            <w:tcW w:w="2658" w:type="dxa"/>
            <w:gridSpan w:val="2"/>
            <w:vAlign w:val="center"/>
          </w:tcPr>
          <w:p>
            <w:pPr>
              <w:spacing w:line="360" w:lineRule="exact"/>
              <w:ind w:left="4080" w:leftChars="0" w:hanging="4080" w:hangingChars="1700"/>
              <w:rPr>
                <w:rFonts w:hint="default" w:ascii="仿宋_GB2312" w:eastAsia="仿宋_GB2312" w:cs="仿宋_GB2312"/>
                <w:color w:val="000000"/>
                <w:sz w:val="24"/>
                <w:szCs w:val="24"/>
                <w:u w:val="single"/>
                <w:lang w:val="en-US" w:eastAsia="zh-CN"/>
              </w:rPr>
            </w:pPr>
            <w:r>
              <w:rPr>
                <w:sz w:val="24"/>
              </w:rPr>
              <w:pict>
                <v:line id="_x0000_s1026" o:spid="_x0000_s1026" o:spt="20" style="position:absolute;left:0pt;margin-left:11.35pt;margin-top:32.25pt;height:0.5pt;width:103.95pt;mso-wrap-distance-left:9pt;mso-wrap-distance-right:9pt;z-index:-251657216;mso-width-relative:page;mso-height-relative:page;" filled="f" stroked="t" coordsize="21600,21600" wrapcoords="-8 0 21591 21600 21607 21600 8 0 -8 0">
                  <v:path arrowok="t"/>
                  <v:fill on="f" focussize="0,0"/>
                  <v:stroke color="#000000"/>
                  <v:imagedata o:title=""/>
                  <o:lock v:ext="edit" aspectratio="f"/>
                  <w10:wrap type="tight"/>
                </v:line>
              </w:pict>
            </w:r>
            <w:r>
              <w:rPr>
                <w:rFonts w:hint="eastAsia" w:ascii="仿宋_GB2312" w:hAnsi="仿宋" w:eastAsia="仿宋_GB2312" w:cs="仿宋_GB2312"/>
                <w:color w:val="000000"/>
                <w:sz w:val="24"/>
                <w:szCs w:val="24"/>
              </w:rPr>
              <w:sym w:font="Wingdings 2" w:char="00A3"/>
            </w:r>
            <w:r>
              <w:rPr>
                <w:rFonts w:hint="eastAsia" w:ascii="仿宋_GB2312" w:eastAsia="仿宋_GB2312" w:cs="仿宋_GB2312"/>
                <w:color w:val="000000"/>
                <w:sz w:val="24"/>
                <w:szCs w:val="24"/>
                <w:lang w:eastAsia="zh-CN"/>
              </w:rPr>
              <w:t>其他</w:t>
            </w:r>
            <w:r>
              <w:rPr>
                <w:rFonts w:hint="eastAsia" w:ascii="仿宋_GB2312" w:eastAsia="仿宋_GB2312" w:cs="仿宋_GB2312"/>
                <w:bCs/>
                <w:color w:val="000000"/>
                <w:sz w:val="28"/>
                <w:szCs w:val="28"/>
                <w:u w:val="single"/>
                <w:lang w:val="en-US" w:eastAsia="zh-CN"/>
              </w:rPr>
              <w:t xml:space="preserve"> </w:t>
            </w:r>
            <w:r>
              <w:rPr>
                <w:rFonts w:hint="eastAsia" w:ascii="仿宋_GB2312" w:hAnsi="仿宋" w:eastAsia="仿宋_GB2312" w:cs="仿宋_GB2312"/>
                <w:bCs/>
                <w:color w:val="000000"/>
                <w:sz w:val="28"/>
                <w:szCs w:val="28"/>
                <w:u w:val="single"/>
              </w:rPr>
              <w:t xml:space="preserve"> </w:t>
            </w:r>
            <w:r>
              <w:rPr>
                <w:rFonts w:hint="eastAsia" w:ascii="仿宋_GB2312" w:eastAsia="仿宋_GB2312" w:cs="仿宋_GB2312"/>
                <w:bCs/>
                <w:color w:val="000000"/>
                <w:sz w:val="28"/>
                <w:szCs w:val="28"/>
                <w:u w:val="single"/>
                <w:lang w:val="en-US" w:eastAsia="zh-CN"/>
              </w:rPr>
              <w:t xml:space="preserve"> </w:t>
            </w:r>
            <w:r>
              <w:rPr>
                <w:rFonts w:hint="eastAsia" w:ascii="仿宋_GB2312" w:hAnsi="仿宋" w:eastAsia="仿宋_GB2312" w:cs="仿宋_GB2312"/>
                <w:bCs/>
                <w:color w:val="000000"/>
                <w:sz w:val="28"/>
                <w:szCs w:val="28"/>
                <w:u w:val="single"/>
              </w:rPr>
              <w:t xml:space="preserve"> </w:t>
            </w:r>
            <w:r>
              <w:rPr>
                <w:rFonts w:hint="eastAsia" w:ascii="仿宋_GB2312" w:eastAsia="仿宋_GB2312" w:cs="仿宋_GB2312"/>
                <w:bCs/>
                <w:color w:val="000000"/>
                <w:sz w:val="28"/>
                <w:szCs w:val="28"/>
                <w:u w:val="single"/>
                <w:lang w:val="en-US" w:eastAsia="zh-CN"/>
              </w:rPr>
              <w:t xml:space="preserve"> </w:t>
            </w:r>
            <w:r>
              <w:rPr>
                <w:rFonts w:hint="eastAsia" w:ascii="仿宋_GB2312" w:hAnsi="仿宋" w:eastAsia="仿宋_GB2312" w:cs="仿宋_GB2312"/>
                <w:bCs/>
                <w:color w:val="000000"/>
                <w:sz w:val="28"/>
                <w:szCs w:val="28"/>
                <w:u w:val="single"/>
              </w:rPr>
              <w:t xml:space="preserve"> </w:t>
            </w:r>
            <w:r>
              <w:rPr>
                <w:rFonts w:hint="eastAsia" w:ascii="仿宋_GB2312" w:eastAsia="仿宋_GB2312" w:cs="仿宋_GB2312"/>
                <w:bCs/>
                <w:color w:val="000000"/>
                <w:sz w:val="28"/>
                <w:szCs w:val="28"/>
                <w:u w:val="single"/>
                <w:lang w:val="en-US" w:eastAsia="zh-CN"/>
              </w:rPr>
              <w:t xml:space="preserve"> </w:t>
            </w:r>
            <w:r>
              <w:rPr>
                <w:rFonts w:hint="eastAsia" w:ascii="仿宋_GB2312" w:hAnsi="仿宋" w:eastAsia="仿宋_GB2312" w:cs="仿宋_GB2312"/>
                <w:bCs/>
                <w:color w:val="000000"/>
                <w:sz w:val="28"/>
                <w:szCs w:val="28"/>
                <w:u w:val="single"/>
              </w:rPr>
              <w:t xml:space="preserve"> </w:t>
            </w:r>
            <w:r>
              <w:rPr>
                <w:rFonts w:hint="eastAsia" w:ascii="仿宋_GB2312" w:eastAsia="仿宋_GB2312" w:cs="仿宋_GB2312"/>
                <w:color w:val="000000"/>
                <w:sz w:val="24"/>
                <w:szCs w:val="24"/>
                <w:u w:val="none"/>
                <w:lang w:val="en-US" w:eastAsia="zh-CN"/>
              </w:rPr>
              <w:t xml:space="preserve"> </w:t>
            </w:r>
            <w:r>
              <w:rPr>
                <w:rFonts w:hint="eastAsia" w:ascii="仿宋_GB2312" w:eastAsia="仿宋_GB2312" w:cs="仿宋_GB2312"/>
                <w:color w:val="000000"/>
                <w:sz w:val="24"/>
                <w:szCs w:val="24"/>
                <w:u w:val="single"/>
                <w:lang w:val="en-US" w:eastAsia="zh-CN"/>
              </w:rPr>
              <w:t xml:space="preserve">     </w:t>
            </w:r>
            <w:r>
              <w:rPr>
                <w:rFonts w:hint="eastAsia" w:ascii="仿宋_GB2312" w:eastAsia="仿宋_GB2312" w:cs="仿宋_GB2312"/>
                <w:color w:val="000000"/>
                <w:sz w:val="24"/>
                <w:szCs w:val="24"/>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项目现状</w:t>
            </w:r>
          </w:p>
        </w:tc>
        <w:tc>
          <w:tcPr>
            <w:tcW w:w="7103" w:type="dxa"/>
            <w:gridSpan w:val="8"/>
            <w:vAlign w:val="center"/>
          </w:tcPr>
          <w:p>
            <w:pPr>
              <w:spacing w:line="360" w:lineRule="exact"/>
              <w:ind w:left="0" w:leftChars="0" w:firstLine="0" w:firstLineChars="0"/>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□创意阶段    □计划阶段    □启动阶段    □运营阶段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Align w:val="center"/>
          </w:tcPr>
          <w:p>
            <w:pPr>
              <w:spacing w:line="360" w:lineRule="exact"/>
              <w:ind w:left="0" w:leftChars="0" w:firstLine="0" w:firstLineChars="0"/>
              <w:jc w:val="center"/>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行业类别</w:t>
            </w:r>
          </w:p>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（选择）</w:t>
            </w:r>
          </w:p>
        </w:tc>
        <w:tc>
          <w:tcPr>
            <w:tcW w:w="7103" w:type="dxa"/>
            <w:gridSpan w:val="8"/>
            <w:vAlign w:val="center"/>
          </w:tcPr>
          <w:p>
            <w:pPr>
              <w:spacing w:line="360" w:lineRule="exact"/>
              <w:ind w:left="0" w:leftChars="0" w:firstLine="0" w:firstLineChars="0"/>
              <w:rPr>
                <w:rFonts w:hint="eastAsia" w:ascii="仿宋_GB2312" w:hAnsi="仿宋" w:eastAsia="仿宋_GB2312" w:cs="仿宋_GB2312"/>
                <w:color w:val="000000"/>
                <w:sz w:val="24"/>
                <w:szCs w:val="24"/>
              </w:rPr>
            </w:pPr>
            <w:r>
              <w:rPr>
                <w:rFonts w:hint="eastAsia" w:ascii="仿宋_GB2312" w:hAnsi="仿宋" w:eastAsia="仿宋_GB2312" w:cs="仿宋_GB2312"/>
                <w:color w:val="000000"/>
                <w:sz w:val="24"/>
                <w:szCs w:val="24"/>
              </w:rPr>
              <w:t xml:space="preserve">□文化创意   □高新制造   □新材料   </w:t>
            </w:r>
            <w:r>
              <w:rPr>
                <w:rFonts w:hint="eastAsia" w:ascii="仿宋_GB2312" w:hAnsi="仿宋" w:eastAsia="仿宋_GB2312" w:cs="仿宋_GB2312"/>
                <w:color w:val="000000"/>
                <w:sz w:val="24"/>
                <w:szCs w:val="24"/>
              </w:rPr>
              <w:sym w:font="Wingdings 2" w:char="00A3"/>
            </w:r>
            <w:r>
              <w:rPr>
                <w:rFonts w:hint="eastAsia" w:ascii="仿宋_GB2312" w:hAnsi="仿宋" w:eastAsia="仿宋_GB2312" w:cs="仿宋_GB2312"/>
                <w:color w:val="000000"/>
                <w:sz w:val="24"/>
                <w:szCs w:val="24"/>
              </w:rPr>
              <w:t>新能源   □教育类</w:t>
            </w:r>
          </w:p>
          <w:p>
            <w:pPr>
              <w:spacing w:line="360" w:lineRule="exact"/>
              <w:ind w:left="0" w:leftChars="0" w:firstLine="0" w:firstLineChars="0"/>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□信息化类   □电子商务   □其他产业（说明：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restart"/>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团队主要成员</w:t>
            </w:r>
          </w:p>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r>
              <w:rPr>
                <w:rFonts w:hint="eastAsia" w:ascii="Times New Roman" w:hAnsi="Times New Roman" w:eastAsia="仿宋_GB2312" w:cs="仿宋_GB2312"/>
                <w:color w:val="000000"/>
                <w:sz w:val="24"/>
                <w:szCs w:val="24"/>
              </w:rPr>
              <w:t>10</w:t>
            </w:r>
            <w:r>
              <w:rPr>
                <w:rFonts w:hint="eastAsia" w:ascii="仿宋_GB2312" w:hAnsi="仿宋" w:eastAsia="仿宋_GB2312" w:cs="仿宋_GB2312"/>
                <w:color w:val="000000"/>
                <w:sz w:val="24"/>
                <w:szCs w:val="24"/>
              </w:rPr>
              <w:t>人以内）</w:t>
            </w:r>
          </w:p>
        </w:tc>
        <w:tc>
          <w:tcPr>
            <w:tcW w:w="1405"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姓名</w:t>
            </w:r>
          </w:p>
        </w:tc>
        <w:tc>
          <w:tcPr>
            <w:tcW w:w="660" w:type="dxa"/>
            <w:vAlign w:val="center"/>
          </w:tcPr>
          <w:p>
            <w:pPr>
              <w:spacing w:line="360" w:lineRule="exact"/>
              <w:ind w:left="0" w:leftChars="0" w:firstLine="0" w:firstLineChars="0"/>
              <w:jc w:val="center"/>
              <w:rPr>
                <w:rFonts w:hint="default" w:ascii="仿宋_GB2312" w:hAnsi="仿宋"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性别</w:t>
            </w:r>
          </w:p>
        </w:tc>
        <w:tc>
          <w:tcPr>
            <w:tcW w:w="699" w:type="dxa"/>
            <w:gridSpan w:val="2"/>
            <w:vAlign w:val="center"/>
          </w:tcPr>
          <w:p>
            <w:pPr>
              <w:spacing w:line="360" w:lineRule="exact"/>
              <w:ind w:left="0" w:leftChars="0" w:firstLine="0" w:firstLineChars="0"/>
              <w:jc w:val="center"/>
              <w:rPr>
                <w:rFonts w:hint="eastAsia" w:ascii="仿宋_GB2312" w:hAnsi="仿宋" w:eastAsia="仿宋_GB2312" w:cs="仿宋_GB2312"/>
                <w:color w:val="000000"/>
                <w:sz w:val="24"/>
                <w:szCs w:val="24"/>
                <w:lang w:val="en-US" w:eastAsia="zh-CN"/>
              </w:rPr>
            </w:pPr>
            <w:r>
              <w:rPr>
                <w:rFonts w:hint="eastAsia" w:ascii="仿宋_GB2312" w:eastAsia="仿宋_GB2312" w:cs="仿宋_GB2312"/>
                <w:color w:val="000000"/>
                <w:sz w:val="24"/>
                <w:szCs w:val="24"/>
                <w:lang w:val="en-US" w:eastAsia="zh-CN"/>
              </w:rPr>
              <w:t>年龄</w:t>
            </w:r>
          </w:p>
        </w:tc>
        <w:tc>
          <w:tcPr>
            <w:tcW w:w="2859" w:type="dxa"/>
            <w:gridSpan w:val="3"/>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主要经历（教育、实习、工作、成就情况）</w:t>
            </w:r>
          </w:p>
        </w:tc>
        <w:tc>
          <w:tcPr>
            <w:tcW w:w="1480"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continue"/>
            <w:vAlign w:val="center"/>
          </w:tcPr>
          <w:p>
            <w:pPr>
              <w:spacing w:line="360" w:lineRule="exact"/>
              <w:jc w:val="center"/>
              <w:rPr>
                <w:rFonts w:ascii="仿宋_GB2312" w:hAnsi="仿宋" w:eastAsia="仿宋_GB2312" w:cs="仿宋_GB2312"/>
                <w:color w:val="000000"/>
                <w:sz w:val="24"/>
                <w:szCs w:val="24"/>
              </w:rPr>
            </w:pPr>
          </w:p>
        </w:tc>
        <w:tc>
          <w:tcPr>
            <w:tcW w:w="1405"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gridSpan w:val="2"/>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continue"/>
            <w:vAlign w:val="center"/>
          </w:tcPr>
          <w:p>
            <w:pPr>
              <w:spacing w:line="360" w:lineRule="exact"/>
              <w:jc w:val="center"/>
              <w:rPr>
                <w:rFonts w:ascii="仿宋_GB2312" w:hAnsi="仿宋" w:eastAsia="仿宋_GB2312" w:cs="仿宋_GB2312"/>
                <w:color w:val="000000"/>
                <w:sz w:val="24"/>
                <w:szCs w:val="24"/>
              </w:rPr>
            </w:pPr>
          </w:p>
        </w:tc>
        <w:tc>
          <w:tcPr>
            <w:tcW w:w="1405"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gridSpan w:val="2"/>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continue"/>
            <w:vAlign w:val="center"/>
          </w:tcPr>
          <w:p>
            <w:pPr>
              <w:spacing w:line="360" w:lineRule="exact"/>
              <w:jc w:val="center"/>
              <w:rPr>
                <w:rFonts w:ascii="仿宋_GB2312" w:hAnsi="仿宋" w:eastAsia="仿宋_GB2312" w:cs="仿宋_GB2312"/>
                <w:color w:val="000000"/>
                <w:sz w:val="24"/>
                <w:szCs w:val="24"/>
              </w:rPr>
            </w:pPr>
          </w:p>
        </w:tc>
        <w:tc>
          <w:tcPr>
            <w:tcW w:w="1405"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gridSpan w:val="2"/>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continue"/>
            <w:vAlign w:val="center"/>
          </w:tcPr>
          <w:p>
            <w:pPr>
              <w:spacing w:line="360" w:lineRule="exact"/>
              <w:jc w:val="center"/>
              <w:rPr>
                <w:rFonts w:ascii="仿宋_GB2312" w:hAnsi="仿宋" w:eastAsia="仿宋_GB2312" w:cs="仿宋_GB2312"/>
                <w:color w:val="000000"/>
                <w:sz w:val="24"/>
                <w:szCs w:val="24"/>
              </w:rPr>
            </w:pPr>
          </w:p>
        </w:tc>
        <w:tc>
          <w:tcPr>
            <w:tcW w:w="1405"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gridSpan w:val="2"/>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continue"/>
            <w:vAlign w:val="center"/>
          </w:tcPr>
          <w:p>
            <w:pPr>
              <w:spacing w:line="360" w:lineRule="exact"/>
              <w:jc w:val="center"/>
              <w:rPr>
                <w:rFonts w:ascii="仿宋_GB2312" w:hAnsi="仿宋" w:eastAsia="仿宋_GB2312" w:cs="仿宋_GB2312"/>
                <w:color w:val="000000"/>
                <w:sz w:val="24"/>
                <w:szCs w:val="24"/>
              </w:rPr>
            </w:pPr>
          </w:p>
        </w:tc>
        <w:tc>
          <w:tcPr>
            <w:tcW w:w="1405"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gridSpan w:val="2"/>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57" w:type="dxa"/>
            <w:vMerge w:val="continue"/>
            <w:vAlign w:val="center"/>
          </w:tcPr>
          <w:p>
            <w:pPr>
              <w:spacing w:line="360" w:lineRule="exact"/>
              <w:jc w:val="center"/>
              <w:rPr>
                <w:rFonts w:ascii="仿宋_GB2312" w:hAnsi="仿宋" w:eastAsia="仿宋_GB2312" w:cs="仿宋_GB2312"/>
                <w:color w:val="000000"/>
                <w:sz w:val="24"/>
                <w:szCs w:val="24"/>
              </w:rPr>
            </w:pPr>
          </w:p>
        </w:tc>
        <w:tc>
          <w:tcPr>
            <w:tcW w:w="1405" w:type="dxa"/>
            <w:vAlign w:val="center"/>
          </w:tcPr>
          <w:p>
            <w:pPr>
              <w:spacing w:line="360" w:lineRule="exact"/>
              <w:jc w:val="center"/>
              <w:rPr>
                <w:rFonts w:ascii="仿宋_GB2312" w:hAnsi="仿宋" w:eastAsia="仿宋_GB2312" w:cs="仿宋_GB2312"/>
                <w:color w:val="000000"/>
                <w:sz w:val="24"/>
                <w:szCs w:val="24"/>
              </w:rPr>
            </w:pPr>
          </w:p>
        </w:tc>
        <w:tc>
          <w:tcPr>
            <w:tcW w:w="660" w:type="dxa"/>
            <w:vAlign w:val="center"/>
          </w:tcPr>
          <w:p>
            <w:pPr>
              <w:spacing w:line="360" w:lineRule="exact"/>
              <w:jc w:val="center"/>
              <w:rPr>
                <w:rFonts w:ascii="仿宋_GB2312" w:hAnsi="仿宋" w:eastAsia="仿宋_GB2312" w:cs="仿宋_GB2312"/>
                <w:color w:val="000000"/>
                <w:sz w:val="24"/>
                <w:szCs w:val="24"/>
              </w:rPr>
            </w:pPr>
          </w:p>
        </w:tc>
        <w:tc>
          <w:tcPr>
            <w:tcW w:w="699" w:type="dxa"/>
            <w:gridSpan w:val="2"/>
            <w:vAlign w:val="center"/>
          </w:tcPr>
          <w:p>
            <w:pPr>
              <w:spacing w:line="360" w:lineRule="exact"/>
              <w:jc w:val="center"/>
              <w:rPr>
                <w:rFonts w:ascii="仿宋_GB2312" w:hAnsi="仿宋" w:eastAsia="仿宋_GB2312" w:cs="仿宋_GB2312"/>
                <w:color w:val="000000"/>
                <w:sz w:val="24"/>
                <w:szCs w:val="24"/>
              </w:rPr>
            </w:pPr>
          </w:p>
        </w:tc>
        <w:tc>
          <w:tcPr>
            <w:tcW w:w="2859" w:type="dxa"/>
            <w:gridSpan w:val="3"/>
            <w:vAlign w:val="center"/>
          </w:tcPr>
          <w:p>
            <w:pPr>
              <w:spacing w:line="360" w:lineRule="exact"/>
              <w:jc w:val="center"/>
              <w:rPr>
                <w:rFonts w:ascii="仿宋_GB2312" w:hAnsi="仿宋" w:eastAsia="仿宋_GB2312" w:cs="仿宋_GB2312"/>
                <w:color w:val="000000"/>
                <w:sz w:val="24"/>
                <w:szCs w:val="24"/>
              </w:rPr>
            </w:pPr>
          </w:p>
        </w:tc>
        <w:tc>
          <w:tcPr>
            <w:tcW w:w="1480" w:type="dxa"/>
            <w:vAlign w:val="center"/>
          </w:tcPr>
          <w:p>
            <w:pPr>
              <w:spacing w:line="360" w:lineRule="exact"/>
              <w:jc w:val="center"/>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0" w:type="dxa"/>
            <w:gridSpan w:val="9"/>
            <w:vAlign w:val="top"/>
          </w:tcPr>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参赛项目简介：（填写要求如下）</w:t>
            </w:r>
          </w:p>
          <w:p>
            <w:pPr>
              <w:numPr>
                <w:ilvl w:val="0"/>
                <w:numId w:val="2"/>
              </w:numPr>
              <w:spacing w:line="360" w:lineRule="exact"/>
              <w:jc w:val="lef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参赛项目简介主要是对项目的核心竞争力、专利、创新创意性、实施情况、团队、荣誉、预期计划等整体情况进行整体介绍。</w:t>
            </w:r>
          </w:p>
          <w:p>
            <w:pPr>
              <w:numPr>
                <w:ilvl w:val="0"/>
                <w:numId w:val="2"/>
              </w:numPr>
              <w:spacing w:line="360" w:lineRule="exact"/>
              <w:jc w:val="lef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参赛项目简介必须在</w:t>
            </w:r>
            <w:r>
              <w:rPr>
                <w:rFonts w:hint="eastAsia" w:ascii="Times New Roman" w:hAnsi="Times New Roman" w:eastAsia="仿宋_GB2312" w:cs="仿宋_GB2312"/>
                <w:color w:val="000000"/>
                <w:sz w:val="24"/>
                <w:szCs w:val="24"/>
              </w:rPr>
              <w:t>500</w:t>
            </w:r>
            <w:r>
              <w:rPr>
                <w:rFonts w:hint="eastAsia" w:ascii="仿宋_GB2312" w:hAnsi="仿宋" w:eastAsia="仿宋_GB2312" w:cs="仿宋_GB2312"/>
                <w:color w:val="000000"/>
                <w:sz w:val="24"/>
                <w:szCs w:val="24"/>
              </w:rPr>
              <w:t>字以上。</w:t>
            </w: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p>
            <w:pPr>
              <w:spacing w:line="360" w:lineRule="exact"/>
              <w:jc w:val="lef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0" w:type="dxa"/>
            <w:gridSpan w:val="9"/>
            <w:vAlign w:val="top"/>
          </w:tcPr>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b/>
                <w:color w:val="000000"/>
                <w:sz w:val="24"/>
                <w:szCs w:val="24"/>
              </w:rPr>
              <w:t>承诺：</w:t>
            </w:r>
            <w:r>
              <w:rPr>
                <w:rFonts w:hint="eastAsia" w:ascii="仿宋_GB2312" w:hAnsi="仿宋" w:eastAsia="仿宋_GB2312" w:cs="仿宋_GB2312"/>
                <w:color w:val="000000"/>
                <w:sz w:val="24"/>
                <w:szCs w:val="24"/>
              </w:rPr>
              <w:t>本人（项目负责人）已详细阅读本届大赛的相关文件，并承诺遵守大赛的相关规定，同意无偿提供申报项目说明，由大赛组委会公开推介。本人（项目负责人）承诺提供的技术文件和资料真实、可靠，作品的知识产权权利归属明确无争议；未剽窃他人的成果；未侵犯他人的知识产权等权利；提供的经济效益及社会效益等有关数据及证明客观、真实。若发生与上述承诺相违背的情形，由项目负责人自行承担全部法律责任。</w:t>
            </w: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项目负责人（签名）                                   年  月  日</w:t>
            </w:r>
          </w:p>
        </w:tc>
      </w:tr>
    </w:tbl>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填表说明：</w:t>
      </w:r>
    </w:p>
    <w:p>
      <w:pPr>
        <w:spacing w:line="440" w:lineRule="exact"/>
        <w:rPr>
          <w:rFonts w:ascii="仿宋_GB2312" w:hAnsi="仿宋" w:eastAsia="仿宋_GB2312" w:cs="仿宋_GB2312"/>
          <w:color w:val="000000"/>
          <w:sz w:val="24"/>
          <w:szCs w:val="24"/>
        </w:rPr>
      </w:pPr>
      <w:r>
        <w:rPr>
          <w:rFonts w:hint="eastAsia" w:ascii="Times New Roman" w:hAnsi="Times New Roman" w:eastAsia="仿宋_GB2312" w:cs="仿宋_GB2312"/>
          <w:color w:val="000000"/>
          <w:sz w:val="24"/>
          <w:szCs w:val="24"/>
        </w:rPr>
        <w:t>1</w:t>
      </w:r>
      <w:r>
        <w:rPr>
          <w:rFonts w:hint="eastAsia" w:ascii="仿宋_GB2312" w:hAnsi="仿宋" w:eastAsia="仿宋_GB2312" w:cs="仿宋_GB2312"/>
          <w:color w:val="000000"/>
          <w:sz w:val="24"/>
          <w:szCs w:val="24"/>
        </w:rPr>
        <w:t>.院校组参赛选手若尚未注册公司实体，表格中的组织机构代码可以不填，其余的内容为必填。</w:t>
      </w:r>
    </w:p>
    <w:p>
      <w:pPr>
        <w:spacing w:line="440" w:lineRule="exact"/>
        <w:rPr>
          <w:rFonts w:ascii="仿宋_GB2312" w:hAnsi="仿宋" w:eastAsia="仿宋_GB2312" w:cs="宋体"/>
          <w:color w:val="000000"/>
          <w:sz w:val="24"/>
          <w:szCs w:val="24"/>
        </w:rPr>
      </w:pPr>
      <w:r>
        <w:rPr>
          <w:rFonts w:hint="eastAsia" w:ascii="Times New Roman" w:hAnsi="Times New Roman" w:eastAsia="仿宋_GB2312" w:cs="仿宋_GB2312"/>
          <w:color w:val="000000"/>
          <w:sz w:val="24"/>
          <w:szCs w:val="24"/>
        </w:rPr>
        <w:t>2</w:t>
      </w:r>
      <w:r>
        <w:rPr>
          <w:rFonts w:hint="eastAsia" w:ascii="仿宋_GB2312" w:hAnsi="仿宋" w:eastAsia="仿宋_GB2312" w:cs="仿宋_GB2312"/>
          <w:color w:val="000000"/>
          <w:sz w:val="24"/>
          <w:szCs w:val="24"/>
        </w:rPr>
        <w:t>.以上资料必须真实、有效、完整，如无特别说明，所有内容为必填。</w:t>
      </w:r>
    </w:p>
    <w:p>
      <w:pPr>
        <w:pageBreakBefore/>
        <w:spacing w:line="540" w:lineRule="exact"/>
        <w:rPr>
          <w:rFonts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rPr>
        <w:t>2</w:t>
      </w:r>
    </w:p>
    <w:p>
      <w:pPr>
        <w:spacing w:line="740" w:lineRule="exact"/>
        <w:jc w:val="center"/>
        <w:rPr>
          <w:rFonts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白云区“云创杯”</w:t>
      </w:r>
      <w:r>
        <w:rPr>
          <w:rFonts w:hint="eastAsia" w:ascii="Times New Roman" w:hAnsi="Times New Roman" w:eastAsia="方正小标宋简体" w:cs="Times New Roman"/>
          <w:color w:val="000000"/>
          <w:kern w:val="0"/>
          <w:sz w:val="44"/>
          <w:szCs w:val="44"/>
          <w:lang w:eastAsia="zh-CN"/>
        </w:rPr>
        <w:t>2021</w:t>
      </w:r>
      <w:r>
        <w:rPr>
          <w:rFonts w:hint="eastAsia" w:ascii="方正小标宋简体" w:hAnsi="华文中宋" w:eastAsia="方正小标宋简体" w:cs="Times New Roman"/>
          <w:color w:val="000000"/>
          <w:kern w:val="0"/>
          <w:sz w:val="44"/>
          <w:szCs w:val="44"/>
        </w:rPr>
        <w:t>年创新创业大赛</w:t>
      </w:r>
    </w:p>
    <w:p>
      <w:pPr>
        <w:spacing w:line="740" w:lineRule="exact"/>
        <w:jc w:val="center"/>
        <w:rPr>
          <w:rFonts w:ascii="方正小标宋简体" w:hAnsi="华文中宋" w:eastAsia="方正小标宋简体" w:cs="Times New Roman"/>
          <w:color w:val="000000"/>
          <w:kern w:val="0"/>
          <w:sz w:val="44"/>
          <w:szCs w:val="44"/>
        </w:rPr>
      </w:pPr>
      <w:r>
        <w:rPr>
          <w:rFonts w:hint="eastAsia" w:ascii="方正小标宋简体" w:hAnsi="华文中宋" w:eastAsia="方正小标宋简体" w:cs="Times New Roman"/>
          <w:color w:val="000000"/>
          <w:kern w:val="0"/>
          <w:sz w:val="44"/>
          <w:szCs w:val="44"/>
        </w:rPr>
        <w:t>商业计划书</w:t>
      </w:r>
    </w:p>
    <w:p>
      <w:pPr>
        <w:spacing w:line="540" w:lineRule="exact"/>
        <w:rPr>
          <w:rFonts w:ascii="仿宋_GB2312" w:hAnsi="黑体" w:eastAsia="仿宋_GB2312" w:cs="Times New Roman"/>
          <w:sz w:val="32"/>
          <w:szCs w:val="32"/>
        </w:rPr>
      </w:pPr>
    </w:p>
    <w:p>
      <w:pPr>
        <w:spacing w:before="156" w:beforeLines="5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一、执行情况简介</w:t>
      </w:r>
    </w:p>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3"/>
        <w:gridCol w:w="2218"/>
        <w:gridCol w:w="1549"/>
        <w:gridCol w:w="792"/>
        <w:gridCol w:w="794"/>
        <w:gridCol w:w="741"/>
        <w:gridCol w:w="7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公司/团队名称</w:t>
            </w:r>
          </w:p>
        </w:tc>
        <w:tc>
          <w:tcPr>
            <w:tcW w:w="6877" w:type="dxa"/>
            <w:gridSpan w:val="6"/>
            <w:vAlign w:val="center"/>
          </w:tcPr>
          <w:p>
            <w:pPr>
              <w:spacing w:line="440" w:lineRule="exact"/>
              <w:jc w:val="center"/>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项目组别</w:t>
            </w:r>
          </w:p>
        </w:tc>
        <w:tc>
          <w:tcPr>
            <w:tcW w:w="6877" w:type="dxa"/>
            <w:gridSpan w:val="6"/>
            <w:vAlign w:val="center"/>
          </w:tcPr>
          <w:p>
            <w:pP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□企业组       □院校组       □</w:t>
            </w:r>
            <w:r>
              <w:rPr>
                <w:rFonts w:hint="eastAsia" w:ascii="仿宋_GB2312" w:eastAsia="仿宋_GB2312" w:cs="仿宋_GB2312"/>
                <w:color w:val="000000"/>
                <w:sz w:val="24"/>
                <w:szCs w:val="24"/>
                <w:lang w:eastAsia="zh-CN"/>
              </w:rPr>
              <w:t>港澳台</w:t>
            </w:r>
            <w:r>
              <w:rPr>
                <w:rFonts w:hint="eastAsia" w:ascii="仿宋_GB2312" w:hAnsi="仿宋" w:eastAsia="仿宋_GB2312" w:cs="仿宋_GB2312"/>
                <w:color w:val="000000"/>
                <w:sz w:val="24"/>
                <w:szCs w:val="24"/>
              </w:rPr>
              <w:t>青年组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企业核心技术</w:t>
            </w:r>
          </w:p>
        </w:tc>
        <w:tc>
          <w:tcPr>
            <w:tcW w:w="6877" w:type="dxa"/>
            <w:gridSpan w:val="6"/>
            <w:vAlign w:val="center"/>
          </w:tcPr>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□发明专利      □实用新型专利      □专有技术</w:t>
            </w:r>
          </w:p>
          <w:p>
            <w:pPr>
              <w:spacing w:line="3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□软件著作权    □商业模式创新      □其它请说明: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注册资金额</w:t>
            </w:r>
          </w:p>
        </w:tc>
        <w:tc>
          <w:tcPr>
            <w:tcW w:w="6877" w:type="dxa"/>
            <w:gridSpan w:val="6"/>
            <w:vAlign w:val="center"/>
          </w:tcPr>
          <w:p>
            <w:pPr>
              <w:spacing w:line="520" w:lineRule="exact"/>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公司性质</w:t>
            </w:r>
          </w:p>
        </w:tc>
        <w:tc>
          <w:tcPr>
            <w:tcW w:w="6877" w:type="dxa"/>
            <w:gridSpan w:val="6"/>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□个体工商户   □有限责任公司   □个人独资企业</w:t>
            </w:r>
          </w:p>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□合伙企业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产品情况</w:t>
            </w:r>
          </w:p>
        </w:tc>
        <w:tc>
          <w:tcPr>
            <w:tcW w:w="6877" w:type="dxa"/>
            <w:gridSpan w:val="6"/>
            <w:vAlign w:val="center"/>
          </w:tcPr>
          <w:p>
            <w:pPr>
              <w:spacing w:line="3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描述参赛项目产品的创意创新性、核心竞争力、特色性和开发进展等整体情况，阐述目前所处发展阶段、与国内外同行业其它同类创业项目的相比，项目的技术、产品及服务的创新性和可行性。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市场规模</w:t>
            </w:r>
          </w:p>
        </w:tc>
        <w:tc>
          <w:tcPr>
            <w:tcW w:w="6877" w:type="dxa"/>
            <w:gridSpan w:val="6"/>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参赛项目的所占市场规模和潜力情况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jc w:val="center"/>
        </w:trPr>
        <w:tc>
          <w:tcPr>
            <w:tcW w:w="2183"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盈利模式</w:t>
            </w:r>
          </w:p>
        </w:tc>
        <w:tc>
          <w:tcPr>
            <w:tcW w:w="6877" w:type="dxa"/>
            <w:gridSpan w:val="6"/>
            <w:vAlign w:val="center"/>
          </w:tcPr>
          <w:p>
            <w:pPr>
              <w:spacing w:line="3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参赛项目的运营模式和盈利模式创新，企业发展的预期，包括营业收入及增长率和毛利率预测等，包括：企业收入获得的形式有哪些？市场客户是谁？为客户带来多大价值？竞争壁垒有哪些？盈利点等等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5" w:hRule="atLeast"/>
          <w:jc w:val="center"/>
        </w:trPr>
        <w:tc>
          <w:tcPr>
            <w:tcW w:w="2183" w:type="dxa"/>
            <w:tcBorders>
              <w:top w:val="single" w:color="auto" w:sz="4" w:space="0"/>
              <w:left w:val="single" w:color="auto" w:sz="4" w:space="0"/>
              <w:bottom w:val="single" w:color="auto" w:sz="4" w:space="0"/>
              <w:right w:val="nil"/>
            </w:tcBorders>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投资额（元）</w:t>
            </w:r>
          </w:p>
        </w:tc>
        <w:tc>
          <w:tcPr>
            <w:tcW w:w="221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p>
        </w:tc>
        <w:tc>
          <w:tcPr>
            <w:tcW w:w="3135" w:type="dxa"/>
            <w:gridSpan w:val="3"/>
            <w:tcBorders>
              <w:top w:val="single" w:color="auto" w:sz="4" w:space="0"/>
              <w:left w:val="nil"/>
              <w:bottom w:val="single" w:color="auto" w:sz="4" w:space="0"/>
              <w:right w:val="single" w:color="auto" w:sz="4" w:space="0"/>
            </w:tcBorders>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投资收益率（第一年）</w:t>
            </w:r>
          </w:p>
        </w:tc>
        <w:tc>
          <w:tcPr>
            <w:tcW w:w="1524"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45" w:hRule="atLeast"/>
          <w:jc w:val="center"/>
        </w:trPr>
        <w:tc>
          <w:tcPr>
            <w:tcW w:w="2183" w:type="dxa"/>
            <w:vMerge w:val="restart"/>
            <w:tcBorders>
              <w:top w:val="nil"/>
              <w:left w:val="single" w:color="auto" w:sz="4" w:space="0"/>
              <w:bottom w:val="single" w:color="auto" w:sz="4" w:space="0"/>
              <w:right w:val="single" w:color="auto" w:sz="4" w:space="0"/>
            </w:tcBorders>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预期净利润</w:t>
            </w:r>
          </w:p>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（税后利润）</w:t>
            </w:r>
          </w:p>
        </w:tc>
        <w:tc>
          <w:tcPr>
            <w:tcW w:w="221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第一年</w:t>
            </w:r>
          </w:p>
        </w:tc>
        <w:tc>
          <w:tcPr>
            <w:tcW w:w="2341" w:type="dxa"/>
            <w:gridSpan w:val="2"/>
            <w:tcBorders>
              <w:top w:val="single" w:color="auto" w:sz="4" w:space="0"/>
              <w:left w:val="nil"/>
              <w:bottom w:val="single" w:color="auto" w:sz="4" w:space="0"/>
              <w:right w:val="single" w:color="auto" w:sz="4" w:space="0"/>
            </w:tcBorders>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第二年</w:t>
            </w:r>
          </w:p>
        </w:tc>
        <w:tc>
          <w:tcPr>
            <w:tcW w:w="2318" w:type="dxa"/>
            <w:gridSpan w:val="3"/>
            <w:tcBorders>
              <w:top w:val="single" w:color="auto" w:sz="4" w:space="0"/>
              <w:left w:val="nil"/>
              <w:bottom w:val="single" w:color="auto" w:sz="4" w:space="0"/>
              <w:right w:val="single" w:color="auto" w:sz="4" w:space="0"/>
            </w:tcBorders>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第三年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00" w:hRule="atLeast"/>
          <w:jc w:val="center"/>
        </w:trPr>
        <w:tc>
          <w:tcPr>
            <w:tcW w:w="2183" w:type="dxa"/>
            <w:vMerge w:val="continue"/>
            <w:tcBorders>
              <w:top w:val="nil"/>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仿宋" w:eastAsia="仿宋_GB2312" w:cs="仿宋_GB2312"/>
                <w:b/>
                <w:color w:val="000000"/>
                <w:sz w:val="24"/>
                <w:szCs w:val="24"/>
              </w:rPr>
            </w:pPr>
          </w:p>
        </w:tc>
        <w:tc>
          <w:tcPr>
            <w:tcW w:w="2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jc w:val="center"/>
              <w:rPr>
                <w:rFonts w:ascii="仿宋_GB2312" w:hAnsi="仿宋" w:eastAsia="仿宋_GB2312" w:cs="仿宋_GB2312"/>
                <w:color w:val="000000"/>
                <w:sz w:val="24"/>
                <w:szCs w:val="24"/>
              </w:rPr>
            </w:pPr>
          </w:p>
        </w:tc>
        <w:tc>
          <w:tcPr>
            <w:tcW w:w="1549" w:type="dxa"/>
            <w:tcBorders>
              <w:top w:val="nil"/>
              <w:left w:val="nil"/>
              <w:bottom w:val="single" w:color="auto" w:sz="4" w:space="0"/>
              <w:right w:val="single" w:color="auto" w:sz="4" w:space="0"/>
            </w:tcBorders>
            <w:shd w:val="clear" w:color="auto" w:fill="auto"/>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年增长率</w:t>
            </w:r>
          </w:p>
        </w:tc>
        <w:tc>
          <w:tcPr>
            <w:tcW w:w="792" w:type="dxa"/>
            <w:tcBorders>
              <w:top w:val="nil"/>
              <w:left w:val="nil"/>
              <w:bottom w:val="single" w:color="auto" w:sz="4" w:space="0"/>
              <w:right w:val="single" w:color="auto" w:sz="4" w:space="0"/>
            </w:tcBorders>
            <w:shd w:val="clear" w:color="000000" w:fill="auto"/>
            <w:vAlign w:val="center"/>
          </w:tcPr>
          <w:p>
            <w:pPr>
              <w:spacing w:line="440" w:lineRule="exact"/>
              <w:ind w:left="0" w:leftChars="0" w:firstLine="240" w:firstLineChars="10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c>
          <w:tcPr>
            <w:tcW w:w="1535" w:type="dxa"/>
            <w:gridSpan w:val="2"/>
            <w:tcBorders>
              <w:top w:val="nil"/>
              <w:left w:val="nil"/>
              <w:bottom w:val="single" w:color="auto" w:sz="4" w:space="0"/>
              <w:right w:val="single" w:color="auto" w:sz="4" w:space="0"/>
            </w:tcBorders>
            <w:vAlign w:val="center"/>
          </w:tcPr>
          <w:p>
            <w:pPr>
              <w:spacing w:line="440" w:lineRule="exact"/>
              <w:ind w:left="0" w:leftChars="0" w:firstLine="0" w:firstLineChars="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年增长率</w:t>
            </w:r>
          </w:p>
        </w:tc>
        <w:tc>
          <w:tcPr>
            <w:tcW w:w="783" w:type="dxa"/>
            <w:tcBorders>
              <w:top w:val="nil"/>
              <w:left w:val="nil"/>
              <w:bottom w:val="single" w:color="auto" w:sz="4" w:space="0"/>
              <w:right w:val="single" w:color="auto" w:sz="4" w:space="0"/>
            </w:tcBorders>
            <w:vAlign w:val="center"/>
          </w:tcPr>
          <w:p>
            <w:pPr>
              <w:spacing w:line="440" w:lineRule="exact"/>
              <w:ind w:left="0" w:leftChars="0" w:firstLine="480" w:firstLineChars="200"/>
              <w:jc w:val="both"/>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60" w:hRule="atLeast"/>
          <w:jc w:val="center"/>
        </w:trPr>
        <w:tc>
          <w:tcPr>
            <w:tcW w:w="2183"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_GB2312"/>
                <w:b/>
                <w:color w:val="000000"/>
                <w:sz w:val="24"/>
                <w:szCs w:val="24"/>
              </w:rPr>
            </w:pPr>
          </w:p>
        </w:tc>
        <w:tc>
          <w:tcPr>
            <w:tcW w:w="2218" w:type="dxa"/>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p>
        </w:tc>
        <w:tc>
          <w:tcPr>
            <w:tcW w:w="2341"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p>
        </w:tc>
        <w:tc>
          <w:tcPr>
            <w:tcW w:w="231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仿宋_GB2312" w:hAnsi="仿宋" w:eastAsia="仿宋_GB2312" w:cs="仿宋_GB2312"/>
                <w:color w:val="000000"/>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88" w:hRule="atLeast"/>
          <w:jc w:val="center"/>
        </w:trPr>
        <w:tc>
          <w:tcPr>
            <w:tcW w:w="2183" w:type="dxa"/>
            <w:vMerge w:val="restart"/>
            <w:tcBorders>
              <w:top w:val="nil"/>
              <w:left w:val="single" w:color="auto" w:sz="4" w:space="0"/>
              <w:bottom w:val="single" w:color="auto" w:sz="4" w:space="0"/>
              <w:right w:val="single" w:color="auto" w:sz="4" w:space="0"/>
            </w:tcBorders>
            <w:vAlign w:val="center"/>
          </w:tcPr>
          <w:p>
            <w:pPr>
              <w:spacing w:line="440" w:lineRule="exact"/>
              <w:jc w:val="both"/>
              <w:rPr>
                <w:rFonts w:ascii="仿宋_GB2312" w:hAnsi="仿宋" w:eastAsia="仿宋_GB2312" w:cs="仿宋_GB2312"/>
                <w:color w:val="000000"/>
                <w:sz w:val="24"/>
                <w:szCs w:val="24"/>
              </w:rPr>
            </w:pPr>
            <w:r>
              <w:rPr>
                <w:rFonts w:hint="eastAsia" w:ascii="仿宋_GB2312" w:hAnsi="仿宋" w:eastAsia="仿宋_GB2312" w:cs="仿宋_GB2312"/>
                <w:b/>
                <w:color w:val="000000"/>
                <w:sz w:val="24"/>
                <w:szCs w:val="24"/>
              </w:rPr>
              <w:t>备注</w:t>
            </w:r>
          </w:p>
        </w:tc>
        <w:tc>
          <w:tcPr>
            <w:tcW w:w="6877" w:type="dxa"/>
            <w:gridSpan w:val="6"/>
            <w:tcBorders>
              <w:top w:val="single" w:color="auto" w:sz="4" w:space="0"/>
              <w:left w:val="nil"/>
              <w:bottom w:val="single" w:color="auto" w:sz="4" w:space="0"/>
              <w:right w:val="single" w:color="auto" w:sz="4" w:space="0"/>
            </w:tcBorders>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投资收益率＝净利润÷总投资额×</w:t>
            </w:r>
            <w:r>
              <w:rPr>
                <w:rFonts w:hint="eastAsia" w:ascii="Times New Roman" w:hAnsi="Times New Roman" w:eastAsia="仿宋_GB2312" w:cs="仿宋_GB2312"/>
                <w:color w:val="000000"/>
                <w:sz w:val="24"/>
                <w:szCs w:val="24"/>
              </w:rPr>
              <w:t>100</w:t>
            </w:r>
            <w:r>
              <w:rPr>
                <w:rFonts w:hint="eastAsia" w:ascii="仿宋_GB2312" w:hAnsi="仿宋" w:eastAsia="仿宋_GB2312" w:cs="仿宋_GB2312"/>
                <w:color w:val="000000"/>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295" w:hRule="atLeast"/>
          <w:jc w:val="center"/>
        </w:trPr>
        <w:tc>
          <w:tcPr>
            <w:tcW w:w="2183"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_GB2312"/>
                <w:b/>
                <w:color w:val="000000"/>
                <w:sz w:val="24"/>
                <w:szCs w:val="24"/>
              </w:rPr>
            </w:pPr>
          </w:p>
        </w:tc>
        <w:tc>
          <w:tcPr>
            <w:tcW w:w="6877" w:type="dxa"/>
            <w:gridSpan w:val="6"/>
            <w:tcBorders>
              <w:top w:val="single" w:color="auto" w:sz="4" w:space="0"/>
              <w:left w:val="nil"/>
              <w:bottom w:val="single" w:color="auto" w:sz="4" w:space="0"/>
              <w:right w:val="single" w:color="auto" w:sz="4" w:space="0"/>
            </w:tcBorders>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预期净利润－第一年：见经营第一年利润表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cantSplit/>
          <w:trHeight w:val="301" w:hRule="atLeast"/>
          <w:jc w:val="center"/>
        </w:trPr>
        <w:tc>
          <w:tcPr>
            <w:tcW w:w="2183"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_GB2312"/>
                <w:b/>
                <w:color w:val="000000"/>
                <w:sz w:val="24"/>
                <w:szCs w:val="24"/>
              </w:rPr>
            </w:pPr>
          </w:p>
        </w:tc>
        <w:tc>
          <w:tcPr>
            <w:tcW w:w="6877" w:type="dxa"/>
            <w:gridSpan w:val="6"/>
            <w:tcBorders>
              <w:top w:val="single" w:color="auto" w:sz="4" w:space="0"/>
              <w:left w:val="nil"/>
              <w:bottom w:val="single" w:color="auto" w:sz="4" w:space="0"/>
              <w:right w:val="single" w:color="auto" w:sz="4" w:space="0"/>
            </w:tcBorders>
            <w:vAlign w:val="center"/>
          </w:tcPr>
          <w:p>
            <w:pPr>
              <w:spacing w:line="44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此表中“总投资额”项的金额等于资金需求合计</w:t>
            </w:r>
          </w:p>
        </w:tc>
      </w:tr>
    </w:tbl>
    <w:p>
      <w:pPr>
        <w:spacing w:before="156" w:beforeLines="50"/>
        <w:ind w:firstLine="640" w:firstLineChars="200"/>
        <w:rPr>
          <w:rFonts w:hint="eastAsia" w:ascii="黑体" w:hAnsi="黑体" w:eastAsia="黑体" w:cs="仿宋_GB2312"/>
          <w:color w:val="000000"/>
          <w:sz w:val="32"/>
          <w:szCs w:val="32"/>
        </w:rPr>
      </w:pPr>
    </w:p>
    <w:p>
      <w:pPr>
        <w:spacing w:before="156" w:beforeLines="5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二、市场分析</w:t>
      </w:r>
      <w:bookmarkStart w:id="5" w:name="_Toc234146997"/>
    </w:p>
    <w:bookmarkEnd w:id="5"/>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项目市场</w:t>
            </w:r>
          </w:p>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定位</w:t>
            </w:r>
          </w:p>
        </w:tc>
        <w:tc>
          <w:tcPr>
            <w:tcW w:w="7627" w:type="dxa"/>
            <w:vAlign w:val="center"/>
          </w:tcPr>
          <w:p>
            <w:pPr>
              <w:spacing w:line="400" w:lineRule="exact"/>
              <w:rPr>
                <w:rFonts w:ascii="仿宋_GB2312" w:hAnsi="仿宋" w:eastAsia="仿宋_GB2312" w:cs="仿宋_GB2312"/>
                <w:color w:val="000000"/>
                <w:sz w:val="24"/>
                <w:szCs w:val="24"/>
              </w:rPr>
            </w:pPr>
            <w:r>
              <w:rPr>
                <w:rFonts w:hint="eastAsia" w:ascii="Times New Roman" w:hAnsi="Times New Roman" w:eastAsia="仿宋_GB2312" w:cs="仿宋_GB2312"/>
                <w:color w:val="000000"/>
                <w:sz w:val="24"/>
                <w:szCs w:val="24"/>
              </w:rPr>
              <w:t>1</w:t>
            </w:r>
            <w:r>
              <w:rPr>
                <w:rFonts w:hint="eastAsia" w:ascii="仿宋_GB2312" w:hAnsi="仿宋" w:eastAsia="仿宋_GB2312" w:cs="仿宋_GB2312"/>
                <w:color w:val="000000"/>
                <w:sz w:val="24"/>
                <w:szCs w:val="24"/>
              </w:rPr>
              <w:t>、项目定位：该产品的质量/创意性/可靠性/实用性/样式/成本/特征/性能/科技性等产品实体定位</w:t>
            </w:r>
          </w:p>
          <w:p>
            <w:pPr>
              <w:spacing w:line="400" w:lineRule="exact"/>
              <w:rPr>
                <w:rFonts w:ascii="仿宋_GB2312" w:hAnsi="仿宋" w:eastAsia="仿宋_GB2312" w:cs="仿宋_GB2312"/>
                <w:color w:val="000000"/>
                <w:sz w:val="24"/>
                <w:szCs w:val="24"/>
              </w:rPr>
            </w:pPr>
            <w:r>
              <w:rPr>
                <w:rFonts w:hint="eastAsia" w:ascii="Times New Roman" w:hAnsi="Times New Roman" w:eastAsia="仿宋_GB2312" w:cs="仿宋_GB2312"/>
                <w:color w:val="000000"/>
                <w:sz w:val="24"/>
                <w:szCs w:val="24"/>
              </w:rPr>
              <w:t>2</w:t>
            </w:r>
            <w:r>
              <w:rPr>
                <w:rFonts w:hint="eastAsia" w:ascii="仿宋_GB2312" w:hAnsi="仿宋" w:eastAsia="仿宋_GB2312" w:cs="仿宋_GB2312"/>
                <w:color w:val="000000"/>
                <w:sz w:val="24"/>
                <w:szCs w:val="24"/>
              </w:rPr>
              <w:t>、项目的消费者定位：确定目标顾客群，产品的销售渠道和消费者定位</w:t>
            </w:r>
          </w:p>
          <w:p>
            <w:pPr>
              <w:spacing w:line="400" w:lineRule="exact"/>
              <w:rPr>
                <w:rFonts w:ascii="仿宋_GB2312" w:hAnsi="仿宋" w:eastAsia="仿宋_GB2312" w:cs="仿宋_GB2312"/>
                <w:color w:val="000000"/>
                <w:sz w:val="24"/>
                <w:szCs w:val="24"/>
              </w:rPr>
            </w:pPr>
            <w:r>
              <w:rPr>
                <w:rFonts w:hint="eastAsia" w:ascii="Times New Roman" w:hAnsi="Times New Roman" w:eastAsia="仿宋_GB2312" w:cs="仿宋_GB2312"/>
                <w:color w:val="000000"/>
                <w:sz w:val="24"/>
                <w:szCs w:val="24"/>
              </w:rPr>
              <w:t>3</w:t>
            </w:r>
            <w:r>
              <w:rPr>
                <w:rFonts w:hint="eastAsia" w:ascii="仿宋_GB2312" w:hAnsi="仿宋" w:eastAsia="仿宋_GB2312" w:cs="仿宋_GB2312"/>
                <w:color w:val="000000"/>
                <w:sz w:val="24"/>
                <w:szCs w:val="24"/>
              </w:rPr>
              <w:t>、同行竞争定位：确定企业相对与竞争者，在市场中所占的位置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目标客户</w:t>
            </w:r>
          </w:p>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群体</w:t>
            </w:r>
          </w:p>
        </w:tc>
        <w:tc>
          <w:tcPr>
            <w:tcW w:w="7627" w:type="dxa"/>
            <w:vAlign w:val="center"/>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可以按照客户群的年龄、喜好、收入、消费习惯、地理文化等分类。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3"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市场整体</w:t>
            </w:r>
          </w:p>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预测</w:t>
            </w:r>
          </w:p>
        </w:tc>
        <w:tc>
          <w:tcPr>
            <w:tcW w:w="7627" w:type="dxa"/>
            <w:vAlign w:val="center"/>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着重分析现有的市场容量等市场需求真实情况，也分析下市场的变化趋势；预测项目团队开发的产品或服务所占的市场份额到底有多大？</w:t>
            </w:r>
          </w:p>
        </w:tc>
      </w:tr>
    </w:tbl>
    <w:p>
      <w:pPr>
        <w:spacing w:before="156" w:beforeLines="50"/>
        <w:ind w:firstLine="640" w:firstLineChars="200"/>
        <w:rPr>
          <w:rFonts w:ascii="黑体" w:hAnsi="黑体" w:eastAsia="黑体" w:cs="仿宋_GB2312"/>
          <w:color w:val="000000"/>
          <w:sz w:val="32"/>
          <w:szCs w:val="32"/>
        </w:rPr>
      </w:pPr>
      <w:bookmarkStart w:id="6" w:name="_Toc256779581"/>
      <w:r>
        <w:rPr>
          <w:rFonts w:hint="eastAsia" w:ascii="黑体" w:hAnsi="黑体" w:eastAsia="黑体" w:cs="仿宋_GB2312"/>
          <w:color w:val="000000"/>
          <w:sz w:val="32"/>
          <w:szCs w:val="32"/>
        </w:rPr>
        <w:t>三、营销策略</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0" w:hRule="atLeast"/>
          <w:jc w:val="center"/>
        </w:trPr>
        <w:tc>
          <w:tcPr>
            <w:tcW w:w="1428"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营销策略</w:t>
            </w:r>
          </w:p>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分析</w:t>
            </w:r>
          </w:p>
        </w:tc>
        <w:tc>
          <w:tcPr>
            <w:tcW w:w="7632" w:type="dxa"/>
            <w:vAlign w:val="center"/>
          </w:tcPr>
          <w:p>
            <w:pPr>
              <w:numPr>
                <w:ilvl w:val="0"/>
                <w:numId w:val="3"/>
              </w:num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销售网络、销售渠道、等方面的策略；</w:t>
            </w:r>
          </w:p>
          <w:p>
            <w:pPr>
              <w:numPr>
                <w:ilvl w:val="0"/>
                <w:numId w:val="3"/>
              </w:num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在广告促销方面的策略；</w:t>
            </w:r>
          </w:p>
          <w:p>
            <w:pPr>
              <w:numPr>
                <w:ilvl w:val="0"/>
                <w:numId w:val="3"/>
              </w:num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在产品销售价格控制与调整方面的策略；</w:t>
            </w:r>
          </w:p>
          <w:p>
            <w:pPr>
              <w:numPr>
                <w:ilvl w:val="0"/>
                <w:numId w:val="3"/>
              </w:num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形成良好销售队伍方面的策略等等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428" w:type="dxa"/>
            <w:vAlign w:val="center"/>
          </w:tcPr>
          <w:p>
            <w:pPr>
              <w:spacing w:line="40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竞争分析</w:t>
            </w:r>
          </w:p>
        </w:tc>
        <w:tc>
          <w:tcPr>
            <w:tcW w:w="7632" w:type="dxa"/>
            <w:vAlign w:val="center"/>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列出你的企业或者项目在目标市场中的存在或可能存在着的</w:t>
            </w:r>
            <w:r>
              <w:rPr>
                <w:rFonts w:hint="eastAsia" w:ascii="Times New Roman" w:hAnsi="Times New Roman" w:eastAsia="仿宋_GB2312" w:cs="仿宋_GB2312"/>
                <w:color w:val="000000"/>
                <w:sz w:val="24"/>
                <w:szCs w:val="24"/>
              </w:rPr>
              <w:t>1</w:t>
            </w:r>
            <w:r>
              <w:rPr>
                <w:rFonts w:hint="eastAsia" w:ascii="仿宋_GB2312" w:hAnsi="仿宋" w:eastAsia="仿宋_GB2312" w:cs="仿宋_GB2312"/>
                <w:color w:val="000000"/>
                <w:sz w:val="24"/>
                <w:szCs w:val="24"/>
              </w:rPr>
              <w:t>-</w:t>
            </w:r>
            <w:r>
              <w:rPr>
                <w:rFonts w:hint="eastAsia" w:ascii="Times New Roman" w:hAnsi="Times New Roman" w:eastAsia="仿宋_GB2312" w:cs="仿宋_GB2312"/>
                <w:color w:val="000000"/>
                <w:sz w:val="24"/>
                <w:szCs w:val="24"/>
              </w:rPr>
              <w:t>3</w:t>
            </w:r>
            <w:r>
              <w:rPr>
                <w:rFonts w:hint="eastAsia" w:ascii="仿宋_GB2312" w:hAnsi="仿宋" w:eastAsia="仿宋_GB2312" w:cs="仿宋_GB2312"/>
                <w:color w:val="000000"/>
                <w:sz w:val="24"/>
                <w:szCs w:val="24"/>
              </w:rPr>
              <w:t>个主要竞争对手，并比较分析你和他们之间的优势与劣势。</w:t>
            </w:r>
          </w:p>
        </w:tc>
      </w:tr>
    </w:tbl>
    <w:p>
      <w:pPr>
        <w:spacing w:before="156" w:beforeLines="5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四、项目团队的情况</w:t>
      </w:r>
    </w:p>
    <w:bookmarkEnd w:id="6"/>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
        <w:gridCol w:w="1047"/>
        <w:gridCol w:w="1879"/>
        <w:gridCol w:w="1431"/>
        <w:gridCol w:w="2448"/>
        <w:gridCol w:w="1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jc w:val="center"/>
        </w:trPr>
        <w:tc>
          <w:tcPr>
            <w:tcW w:w="974"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姓名</w:t>
            </w:r>
          </w:p>
        </w:tc>
        <w:tc>
          <w:tcPr>
            <w:tcW w:w="1047"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年龄</w:t>
            </w:r>
          </w:p>
        </w:tc>
        <w:tc>
          <w:tcPr>
            <w:tcW w:w="1879"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学历及专业</w:t>
            </w:r>
          </w:p>
        </w:tc>
        <w:tc>
          <w:tcPr>
            <w:tcW w:w="1431"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职务</w:t>
            </w:r>
          </w:p>
        </w:tc>
        <w:tc>
          <w:tcPr>
            <w:tcW w:w="2448"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教育、工作经历</w:t>
            </w:r>
          </w:p>
        </w:tc>
        <w:tc>
          <w:tcPr>
            <w:tcW w:w="1281" w:type="dxa"/>
            <w:vAlign w:val="center"/>
          </w:tcPr>
          <w:p>
            <w:pPr>
              <w:spacing w:line="440" w:lineRule="exact"/>
              <w:ind w:left="0" w:leftChars="0" w:firstLine="0" w:firstLineChars="0"/>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974" w:type="dxa"/>
            <w:vAlign w:val="center"/>
          </w:tcPr>
          <w:p>
            <w:pPr>
              <w:spacing w:line="440" w:lineRule="exact"/>
              <w:jc w:val="center"/>
              <w:rPr>
                <w:rFonts w:ascii="仿宋_GB2312" w:hAnsi="仿宋" w:eastAsia="仿宋_GB2312" w:cs="仿宋_GB2312"/>
                <w:color w:val="000000"/>
                <w:sz w:val="24"/>
                <w:szCs w:val="24"/>
              </w:rPr>
            </w:pPr>
          </w:p>
        </w:tc>
        <w:tc>
          <w:tcPr>
            <w:tcW w:w="1047" w:type="dxa"/>
            <w:vAlign w:val="center"/>
          </w:tcPr>
          <w:p>
            <w:pPr>
              <w:spacing w:line="440" w:lineRule="exact"/>
              <w:jc w:val="center"/>
              <w:rPr>
                <w:rFonts w:ascii="仿宋_GB2312" w:hAnsi="仿宋" w:eastAsia="仿宋_GB2312" w:cs="仿宋_GB2312"/>
                <w:color w:val="000000"/>
                <w:sz w:val="24"/>
                <w:szCs w:val="24"/>
              </w:rPr>
            </w:pPr>
          </w:p>
        </w:tc>
        <w:tc>
          <w:tcPr>
            <w:tcW w:w="1879" w:type="dxa"/>
            <w:vAlign w:val="center"/>
          </w:tcPr>
          <w:p>
            <w:pPr>
              <w:spacing w:line="440" w:lineRule="exact"/>
              <w:jc w:val="center"/>
              <w:rPr>
                <w:rFonts w:ascii="仿宋_GB2312" w:hAnsi="仿宋" w:eastAsia="仿宋_GB2312" w:cs="仿宋_GB2312"/>
                <w:color w:val="000000"/>
                <w:sz w:val="24"/>
                <w:szCs w:val="24"/>
              </w:rPr>
            </w:pPr>
          </w:p>
        </w:tc>
        <w:tc>
          <w:tcPr>
            <w:tcW w:w="1431" w:type="dxa"/>
            <w:vAlign w:val="center"/>
          </w:tcPr>
          <w:p>
            <w:pPr>
              <w:spacing w:line="440" w:lineRule="exact"/>
              <w:jc w:val="center"/>
              <w:rPr>
                <w:rFonts w:ascii="仿宋_GB2312" w:hAnsi="仿宋" w:eastAsia="仿宋_GB2312" w:cs="仿宋_GB2312"/>
                <w:color w:val="000000"/>
                <w:sz w:val="24"/>
                <w:szCs w:val="24"/>
              </w:rPr>
            </w:pPr>
          </w:p>
        </w:tc>
        <w:tc>
          <w:tcPr>
            <w:tcW w:w="2448" w:type="dxa"/>
            <w:vAlign w:val="center"/>
          </w:tcPr>
          <w:p>
            <w:pPr>
              <w:spacing w:line="440" w:lineRule="exact"/>
              <w:jc w:val="center"/>
              <w:rPr>
                <w:rFonts w:ascii="仿宋_GB2312" w:hAnsi="仿宋" w:eastAsia="仿宋_GB2312" w:cs="仿宋_GB2312"/>
                <w:color w:val="000000"/>
                <w:sz w:val="24"/>
                <w:szCs w:val="24"/>
              </w:rPr>
            </w:pPr>
          </w:p>
        </w:tc>
        <w:tc>
          <w:tcPr>
            <w:tcW w:w="1281" w:type="dxa"/>
            <w:vAlign w:val="center"/>
          </w:tcPr>
          <w:p>
            <w:pPr>
              <w:spacing w:line="440" w:lineRule="exact"/>
              <w:jc w:val="center"/>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74" w:type="dxa"/>
            <w:vAlign w:val="center"/>
          </w:tcPr>
          <w:p>
            <w:pPr>
              <w:spacing w:line="440" w:lineRule="exact"/>
              <w:jc w:val="center"/>
              <w:rPr>
                <w:rFonts w:ascii="仿宋_GB2312" w:hAnsi="仿宋" w:eastAsia="仿宋_GB2312" w:cs="仿宋_GB2312"/>
                <w:color w:val="000000"/>
                <w:sz w:val="24"/>
                <w:szCs w:val="24"/>
              </w:rPr>
            </w:pPr>
          </w:p>
        </w:tc>
        <w:tc>
          <w:tcPr>
            <w:tcW w:w="1047" w:type="dxa"/>
            <w:vAlign w:val="center"/>
          </w:tcPr>
          <w:p>
            <w:pPr>
              <w:spacing w:line="440" w:lineRule="exact"/>
              <w:jc w:val="center"/>
              <w:rPr>
                <w:rFonts w:ascii="仿宋_GB2312" w:hAnsi="仿宋" w:eastAsia="仿宋_GB2312" w:cs="仿宋_GB2312"/>
                <w:color w:val="000000"/>
                <w:sz w:val="24"/>
                <w:szCs w:val="24"/>
              </w:rPr>
            </w:pPr>
          </w:p>
        </w:tc>
        <w:tc>
          <w:tcPr>
            <w:tcW w:w="1879" w:type="dxa"/>
            <w:vAlign w:val="center"/>
          </w:tcPr>
          <w:p>
            <w:pPr>
              <w:spacing w:line="440" w:lineRule="exact"/>
              <w:jc w:val="center"/>
              <w:rPr>
                <w:rFonts w:ascii="仿宋_GB2312" w:hAnsi="仿宋" w:eastAsia="仿宋_GB2312" w:cs="仿宋_GB2312"/>
                <w:color w:val="000000"/>
                <w:sz w:val="24"/>
                <w:szCs w:val="24"/>
              </w:rPr>
            </w:pPr>
          </w:p>
        </w:tc>
        <w:tc>
          <w:tcPr>
            <w:tcW w:w="1431" w:type="dxa"/>
            <w:vAlign w:val="center"/>
          </w:tcPr>
          <w:p>
            <w:pPr>
              <w:spacing w:line="440" w:lineRule="exact"/>
              <w:jc w:val="center"/>
              <w:rPr>
                <w:rFonts w:ascii="仿宋_GB2312" w:hAnsi="仿宋" w:eastAsia="仿宋_GB2312" w:cs="仿宋_GB2312"/>
                <w:color w:val="000000"/>
                <w:sz w:val="24"/>
                <w:szCs w:val="24"/>
              </w:rPr>
            </w:pPr>
          </w:p>
        </w:tc>
        <w:tc>
          <w:tcPr>
            <w:tcW w:w="2448" w:type="dxa"/>
            <w:vAlign w:val="center"/>
          </w:tcPr>
          <w:p>
            <w:pPr>
              <w:spacing w:line="440" w:lineRule="exact"/>
              <w:jc w:val="center"/>
              <w:rPr>
                <w:rFonts w:ascii="仿宋_GB2312" w:hAnsi="仿宋" w:eastAsia="仿宋_GB2312" w:cs="仿宋_GB2312"/>
                <w:color w:val="000000"/>
                <w:sz w:val="24"/>
                <w:szCs w:val="24"/>
              </w:rPr>
            </w:pPr>
          </w:p>
        </w:tc>
        <w:tc>
          <w:tcPr>
            <w:tcW w:w="1281" w:type="dxa"/>
            <w:vAlign w:val="center"/>
          </w:tcPr>
          <w:p>
            <w:pPr>
              <w:spacing w:line="440" w:lineRule="exact"/>
              <w:jc w:val="center"/>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74" w:type="dxa"/>
            <w:vAlign w:val="center"/>
          </w:tcPr>
          <w:p>
            <w:pPr>
              <w:spacing w:line="440" w:lineRule="exact"/>
              <w:jc w:val="center"/>
              <w:rPr>
                <w:rFonts w:ascii="仿宋_GB2312" w:hAnsi="仿宋" w:eastAsia="仿宋_GB2312" w:cs="仿宋_GB2312"/>
                <w:color w:val="000000"/>
                <w:sz w:val="24"/>
                <w:szCs w:val="24"/>
              </w:rPr>
            </w:pPr>
          </w:p>
        </w:tc>
        <w:tc>
          <w:tcPr>
            <w:tcW w:w="1047" w:type="dxa"/>
            <w:vAlign w:val="center"/>
          </w:tcPr>
          <w:p>
            <w:pPr>
              <w:spacing w:line="440" w:lineRule="exact"/>
              <w:jc w:val="center"/>
              <w:rPr>
                <w:rFonts w:ascii="仿宋_GB2312" w:hAnsi="仿宋" w:eastAsia="仿宋_GB2312" w:cs="仿宋_GB2312"/>
                <w:color w:val="000000"/>
                <w:sz w:val="24"/>
                <w:szCs w:val="24"/>
              </w:rPr>
            </w:pPr>
          </w:p>
        </w:tc>
        <w:tc>
          <w:tcPr>
            <w:tcW w:w="1879" w:type="dxa"/>
            <w:vAlign w:val="center"/>
          </w:tcPr>
          <w:p>
            <w:pPr>
              <w:spacing w:line="440" w:lineRule="exact"/>
              <w:jc w:val="center"/>
              <w:rPr>
                <w:rFonts w:ascii="仿宋_GB2312" w:hAnsi="仿宋" w:eastAsia="仿宋_GB2312" w:cs="仿宋_GB2312"/>
                <w:color w:val="000000"/>
                <w:sz w:val="24"/>
                <w:szCs w:val="24"/>
              </w:rPr>
            </w:pPr>
          </w:p>
        </w:tc>
        <w:tc>
          <w:tcPr>
            <w:tcW w:w="1431" w:type="dxa"/>
            <w:vAlign w:val="center"/>
          </w:tcPr>
          <w:p>
            <w:pPr>
              <w:spacing w:line="440" w:lineRule="exact"/>
              <w:jc w:val="center"/>
              <w:rPr>
                <w:rFonts w:ascii="仿宋_GB2312" w:hAnsi="仿宋" w:eastAsia="仿宋_GB2312" w:cs="仿宋_GB2312"/>
                <w:color w:val="000000"/>
                <w:sz w:val="24"/>
                <w:szCs w:val="24"/>
              </w:rPr>
            </w:pPr>
          </w:p>
        </w:tc>
        <w:tc>
          <w:tcPr>
            <w:tcW w:w="2448" w:type="dxa"/>
            <w:vAlign w:val="center"/>
          </w:tcPr>
          <w:p>
            <w:pPr>
              <w:spacing w:line="440" w:lineRule="exact"/>
              <w:jc w:val="center"/>
              <w:rPr>
                <w:rFonts w:ascii="仿宋_GB2312" w:hAnsi="仿宋" w:eastAsia="仿宋_GB2312" w:cs="仿宋_GB2312"/>
                <w:color w:val="000000"/>
                <w:sz w:val="24"/>
                <w:szCs w:val="24"/>
              </w:rPr>
            </w:pPr>
          </w:p>
        </w:tc>
        <w:tc>
          <w:tcPr>
            <w:tcW w:w="1281" w:type="dxa"/>
            <w:vAlign w:val="center"/>
          </w:tcPr>
          <w:p>
            <w:pPr>
              <w:spacing w:line="440" w:lineRule="exact"/>
              <w:jc w:val="center"/>
              <w:rPr>
                <w:rFonts w:ascii="仿宋_GB2312" w:hAnsi="仿宋"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74" w:type="dxa"/>
            <w:vAlign w:val="center"/>
          </w:tcPr>
          <w:p>
            <w:pPr>
              <w:spacing w:line="440" w:lineRule="exact"/>
              <w:jc w:val="center"/>
              <w:rPr>
                <w:rFonts w:ascii="仿宋_GB2312" w:hAnsi="仿宋" w:eastAsia="仿宋_GB2312" w:cs="仿宋_GB2312"/>
                <w:color w:val="000000"/>
                <w:sz w:val="24"/>
                <w:szCs w:val="24"/>
              </w:rPr>
            </w:pPr>
          </w:p>
        </w:tc>
        <w:tc>
          <w:tcPr>
            <w:tcW w:w="1047" w:type="dxa"/>
            <w:vAlign w:val="center"/>
          </w:tcPr>
          <w:p>
            <w:pPr>
              <w:spacing w:line="440" w:lineRule="exact"/>
              <w:jc w:val="center"/>
              <w:rPr>
                <w:rFonts w:ascii="仿宋_GB2312" w:hAnsi="仿宋" w:eastAsia="仿宋_GB2312" w:cs="仿宋_GB2312"/>
                <w:color w:val="000000"/>
                <w:sz w:val="24"/>
                <w:szCs w:val="24"/>
              </w:rPr>
            </w:pPr>
          </w:p>
        </w:tc>
        <w:tc>
          <w:tcPr>
            <w:tcW w:w="1879" w:type="dxa"/>
            <w:vAlign w:val="center"/>
          </w:tcPr>
          <w:p>
            <w:pPr>
              <w:spacing w:line="440" w:lineRule="exact"/>
              <w:jc w:val="center"/>
              <w:rPr>
                <w:rFonts w:ascii="仿宋_GB2312" w:hAnsi="仿宋" w:eastAsia="仿宋_GB2312" w:cs="仿宋_GB2312"/>
                <w:color w:val="000000"/>
                <w:sz w:val="24"/>
                <w:szCs w:val="24"/>
              </w:rPr>
            </w:pPr>
          </w:p>
        </w:tc>
        <w:tc>
          <w:tcPr>
            <w:tcW w:w="1431" w:type="dxa"/>
            <w:vAlign w:val="center"/>
          </w:tcPr>
          <w:p>
            <w:pPr>
              <w:spacing w:line="440" w:lineRule="exact"/>
              <w:jc w:val="center"/>
              <w:rPr>
                <w:rFonts w:ascii="仿宋_GB2312" w:hAnsi="仿宋" w:eastAsia="仿宋_GB2312" w:cs="仿宋_GB2312"/>
                <w:color w:val="000000"/>
                <w:sz w:val="24"/>
                <w:szCs w:val="24"/>
              </w:rPr>
            </w:pPr>
          </w:p>
        </w:tc>
        <w:tc>
          <w:tcPr>
            <w:tcW w:w="2448" w:type="dxa"/>
            <w:vAlign w:val="center"/>
          </w:tcPr>
          <w:p>
            <w:pPr>
              <w:spacing w:line="440" w:lineRule="exact"/>
              <w:jc w:val="center"/>
              <w:rPr>
                <w:rFonts w:ascii="仿宋_GB2312" w:hAnsi="仿宋" w:eastAsia="仿宋_GB2312" w:cs="仿宋_GB2312"/>
                <w:color w:val="000000"/>
                <w:sz w:val="24"/>
                <w:szCs w:val="24"/>
              </w:rPr>
            </w:pPr>
          </w:p>
        </w:tc>
        <w:tc>
          <w:tcPr>
            <w:tcW w:w="1281" w:type="dxa"/>
            <w:vAlign w:val="center"/>
          </w:tcPr>
          <w:p>
            <w:pPr>
              <w:spacing w:line="440" w:lineRule="exact"/>
              <w:jc w:val="center"/>
              <w:rPr>
                <w:rFonts w:ascii="仿宋_GB2312" w:hAnsi="仿宋" w:eastAsia="仿宋_GB2312" w:cs="仿宋_GB2312"/>
                <w:color w:val="000000"/>
                <w:sz w:val="24"/>
                <w:szCs w:val="24"/>
              </w:rPr>
            </w:pPr>
          </w:p>
        </w:tc>
      </w:tr>
    </w:tbl>
    <w:p>
      <w:pPr>
        <w:rPr>
          <w:rFonts w:ascii="仿宋_GB2312" w:hAnsi="仿宋" w:eastAsia="仿宋_GB2312" w:cs="仿宋"/>
          <w:b/>
          <w:color w:val="000000"/>
          <w:sz w:val="32"/>
          <w:szCs w:val="32"/>
        </w:rPr>
      </w:pPr>
    </w:p>
    <w:p>
      <w:pPr>
        <w:spacing w:before="156" w:beforeLines="50"/>
        <w:ind w:firstLine="643" w:firstLineChars="200"/>
        <w:rPr>
          <w:rFonts w:ascii="黑体" w:hAnsi="黑体" w:eastAsia="黑体" w:cs="仿宋_GB2312"/>
          <w:color w:val="000000"/>
          <w:sz w:val="32"/>
          <w:szCs w:val="32"/>
        </w:rPr>
      </w:pPr>
      <w:r>
        <w:rPr>
          <w:rFonts w:hint="eastAsia" w:ascii="仿宋_GB2312" w:hAnsi="仿宋" w:eastAsia="仿宋_GB2312" w:cs="仿宋"/>
          <w:b/>
          <w:color w:val="000000"/>
          <w:sz w:val="32"/>
          <w:szCs w:val="32"/>
        </w:rPr>
        <w:br w:type="page"/>
      </w:r>
      <w:r>
        <w:rPr>
          <w:rFonts w:hint="eastAsia" w:ascii="黑体" w:hAnsi="黑体" w:eastAsia="黑体" w:cs="仿宋_GB2312"/>
          <w:color w:val="000000"/>
          <w:sz w:val="32"/>
          <w:szCs w:val="32"/>
        </w:rPr>
        <w:t>五、财务分析</w:t>
      </w:r>
      <w:bookmarkStart w:id="7" w:name="_Toc256779598"/>
    </w:p>
    <w:p>
      <w:pPr>
        <w:ind w:firstLine="630" w:firstLineChars="196"/>
        <w:rPr>
          <w:rFonts w:ascii="仿宋_GB2312" w:hAnsi="仿宋" w:eastAsia="仿宋_GB2312" w:cs="仿宋_GB2312"/>
          <w:color w:val="000000"/>
          <w:sz w:val="32"/>
          <w:szCs w:val="32"/>
        </w:rPr>
      </w:pPr>
      <w:r>
        <w:rPr>
          <w:rFonts w:hint="eastAsia" w:ascii="Times New Roman" w:hAnsi="Times New Roman" w:eastAsia="仿宋_GB2312" w:cs="仿宋_GB2312"/>
          <w:b/>
          <w:color w:val="000000"/>
          <w:sz w:val="32"/>
          <w:szCs w:val="32"/>
        </w:rPr>
        <w:t>1</w:t>
      </w:r>
      <w:r>
        <w:rPr>
          <w:rFonts w:hint="eastAsia" w:ascii="仿宋_GB2312" w:hAnsi="仿宋" w:eastAsia="仿宋_GB2312" w:cs="仿宋_GB2312"/>
          <w:b/>
          <w:color w:val="000000"/>
          <w:sz w:val="32"/>
          <w:szCs w:val="32"/>
        </w:rPr>
        <w:t xml:space="preserve">、启动资金来源                 </w:t>
      </w:r>
      <w:r>
        <w:rPr>
          <w:rFonts w:hint="eastAsia" w:ascii="仿宋_GB2312" w:hAnsi="仿宋" w:eastAsia="仿宋_GB2312" w:cs="仿宋_GB2312"/>
          <w:color w:val="000000"/>
          <w:sz w:val="32"/>
          <w:szCs w:val="32"/>
        </w:rPr>
        <w:t>单位：万元</w:t>
      </w:r>
      <w:bookmarkEnd w:id="7"/>
    </w:p>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2"/>
        <w:gridCol w:w="2269"/>
        <w:gridCol w:w="2153"/>
        <w:gridCol w:w="25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092" w:type="dxa"/>
            <w:vAlign w:val="center"/>
          </w:tcPr>
          <w:p>
            <w:pPr>
              <w:spacing w:line="36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筹资渠道</w:t>
            </w:r>
          </w:p>
        </w:tc>
        <w:tc>
          <w:tcPr>
            <w:tcW w:w="2269" w:type="dxa"/>
            <w:vAlign w:val="center"/>
          </w:tcPr>
          <w:p>
            <w:pPr>
              <w:spacing w:line="36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资金提供方</w:t>
            </w:r>
          </w:p>
        </w:tc>
        <w:tc>
          <w:tcPr>
            <w:tcW w:w="2153" w:type="dxa"/>
            <w:vAlign w:val="center"/>
          </w:tcPr>
          <w:p>
            <w:pPr>
              <w:spacing w:line="36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金额</w:t>
            </w:r>
          </w:p>
        </w:tc>
        <w:tc>
          <w:tcPr>
            <w:tcW w:w="2546" w:type="dxa"/>
            <w:vAlign w:val="center"/>
          </w:tcPr>
          <w:p>
            <w:pPr>
              <w:spacing w:line="36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占投资总额比例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自有资金</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股东（创始人）</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私人借款</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亲属、朋友</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贷款</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银行</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政府小额贷款</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政府相关部门</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092"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风险投资</w:t>
            </w:r>
          </w:p>
        </w:tc>
        <w:tc>
          <w:tcPr>
            <w:tcW w:w="2269" w:type="dxa"/>
            <w:vAlign w:val="center"/>
          </w:tcPr>
          <w:p>
            <w:pPr>
              <w:spacing w:line="360" w:lineRule="exact"/>
              <w:ind w:left="0" w:leftChars="0" w:firstLine="0" w:firstLineChars="0"/>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风投公司</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092"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总计</w:t>
            </w:r>
          </w:p>
        </w:tc>
        <w:tc>
          <w:tcPr>
            <w:tcW w:w="2269"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c>
          <w:tcPr>
            <w:tcW w:w="2153" w:type="dxa"/>
            <w:vAlign w:val="center"/>
          </w:tcPr>
          <w:p>
            <w:pPr>
              <w:spacing w:line="360" w:lineRule="exact"/>
              <w:jc w:val="center"/>
              <w:rPr>
                <w:rFonts w:ascii="仿宋_GB2312" w:hAnsi="仿宋" w:eastAsia="仿宋_GB2312" w:cs="仿宋_GB2312"/>
                <w:color w:val="000000"/>
                <w:sz w:val="24"/>
                <w:szCs w:val="24"/>
              </w:rPr>
            </w:pPr>
          </w:p>
        </w:tc>
        <w:tc>
          <w:tcPr>
            <w:tcW w:w="2546" w:type="dxa"/>
            <w:vAlign w:val="center"/>
          </w:tcPr>
          <w:p>
            <w:pPr>
              <w:spacing w:line="3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w:t>
            </w:r>
          </w:p>
        </w:tc>
      </w:tr>
    </w:tbl>
    <w:p>
      <w:pPr>
        <w:ind w:left="160" w:leftChars="50" w:right="160" w:rightChars="50" w:firstLine="630" w:firstLineChars="196"/>
        <w:rPr>
          <w:rFonts w:ascii="仿宋_GB2312" w:hAnsi="仿宋" w:eastAsia="仿宋_GB2312" w:cs="仿宋_GB2312"/>
          <w:b/>
          <w:color w:val="000000"/>
          <w:sz w:val="32"/>
          <w:szCs w:val="32"/>
        </w:rPr>
      </w:pPr>
      <w:r>
        <w:rPr>
          <w:rFonts w:hint="eastAsia" w:ascii="Times New Roman" w:hAnsi="Times New Roman" w:eastAsia="仿宋_GB2312" w:cs="仿宋_GB2312"/>
          <w:b/>
          <w:color w:val="000000"/>
          <w:sz w:val="32"/>
          <w:szCs w:val="32"/>
        </w:rPr>
        <w:t>2</w:t>
      </w:r>
      <w:r>
        <w:rPr>
          <w:rFonts w:hint="eastAsia" w:ascii="仿宋_GB2312" w:hAnsi="仿宋" w:eastAsia="仿宋_GB2312" w:cs="仿宋_GB2312"/>
          <w:b/>
          <w:color w:val="000000"/>
          <w:sz w:val="32"/>
          <w:szCs w:val="32"/>
        </w:rPr>
        <w:t>、最近年度利润（项目院校不填写）     单位：元</w:t>
      </w:r>
    </w:p>
    <w:tbl>
      <w:tblPr>
        <w:tblStyle w:val="8"/>
        <w:tblW w:w="9060" w:type="dxa"/>
        <w:jc w:val="center"/>
        <w:tblLayout w:type="fixed"/>
        <w:tblCellMar>
          <w:top w:w="0" w:type="dxa"/>
          <w:left w:w="108" w:type="dxa"/>
          <w:bottom w:w="0" w:type="dxa"/>
          <w:right w:w="108" w:type="dxa"/>
        </w:tblCellMar>
      </w:tblPr>
      <w:tblGrid>
        <w:gridCol w:w="1510"/>
        <w:gridCol w:w="1510"/>
        <w:gridCol w:w="1509"/>
        <w:gridCol w:w="1509"/>
        <w:gridCol w:w="1509"/>
        <w:gridCol w:w="1513"/>
      </w:tblGrid>
      <w:tr>
        <w:tblPrEx>
          <w:tblCellMar>
            <w:top w:w="0" w:type="dxa"/>
            <w:left w:w="108" w:type="dxa"/>
            <w:bottom w:w="0" w:type="dxa"/>
            <w:right w:w="108" w:type="dxa"/>
          </w:tblCellMar>
        </w:tblPrEx>
        <w:trPr>
          <w:trHeight w:val="45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Times New Roman" w:hAnsi="Times New Roman" w:eastAsia="仿宋_GB2312" w:cs="仿宋_GB2312"/>
                <w:b/>
                <w:color w:val="000000"/>
                <w:sz w:val="24"/>
                <w:szCs w:val="24"/>
              </w:rPr>
              <w:t>201</w:t>
            </w:r>
            <w:r>
              <w:rPr>
                <w:rFonts w:hint="eastAsia" w:ascii="Times New Roman" w:hAnsi="Times New Roman" w:eastAsia="仿宋_GB2312" w:cs="仿宋_GB2312"/>
                <w:b/>
                <w:color w:val="000000"/>
                <w:sz w:val="24"/>
                <w:szCs w:val="24"/>
                <w:lang w:val="en-US" w:eastAsia="zh-CN"/>
              </w:rPr>
              <w:t>8</w:t>
            </w:r>
            <w:r>
              <w:rPr>
                <w:rFonts w:hint="eastAsia" w:ascii="仿宋_GB2312" w:hAnsi="仿宋" w:eastAsia="仿宋_GB2312" w:cs="仿宋_GB2312"/>
                <w:b/>
                <w:color w:val="000000"/>
                <w:sz w:val="24"/>
                <w:szCs w:val="24"/>
              </w:rPr>
              <w:t>年</w:t>
            </w:r>
          </w:p>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期末余额</w:t>
            </w:r>
          </w:p>
        </w:tc>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Times New Roman" w:hAnsi="Times New Roman" w:eastAsia="仿宋_GB2312" w:cs="仿宋_GB2312"/>
                <w:b/>
                <w:color w:val="000000"/>
                <w:sz w:val="24"/>
                <w:szCs w:val="24"/>
              </w:rPr>
              <w:t>201</w:t>
            </w:r>
            <w:r>
              <w:rPr>
                <w:rFonts w:hint="eastAsia" w:ascii="Times New Roman" w:hAnsi="Times New Roman" w:eastAsia="仿宋_GB2312" w:cs="仿宋_GB2312"/>
                <w:b/>
                <w:color w:val="000000"/>
                <w:sz w:val="24"/>
                <w:szCs w:val="24"/>
                <w:lang w:val="en-US" w:eastAsia="zh-CN"/>
              </w:rPr>
              <w:t>9</w:t>
            </w:r>
            <w:r>
              <w:rPr>
                <w:rFonts w:hint="eastAsia" w:ascii="仿宋_GB2312" w:hAnsi="仿宋" w:eastAsia="仿宋_GB2312" w:cs="仿宋_GB2312"/>
                <w:b/>
                <w:color w:val="000000"/>
                <w:sz w:val="24"/>
                <w:szCs w:val="24"/>
              </w:rPr>
              <w:t>年</w:t>
            </w:r>
          </w:p>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期末余额</w:t>
            </w: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Times New Roman" w:hAnsi="Times New Roman" w:eastAsia="仿宋_GB2312" w:cs="仿宋_GB2312"/>
                <w:b/>
                <w:color w:val="000000"/>
                <w:sz w:val="24"/>
                <w:szCs w:val="24"/>
              </w:rPr>
              <w:t>20</w:t>
            </w:r>
            <w:r>
              <w:rPr>
                <w:rFonts w:hint="eastAsia" w:ascii="Times New Roman" w:hAnsi="Times New Roman" w:eastAsia="仿宋_GB2312" w:cs="仿宋_GB2312"/>
                <w:b/>
                <w:color w:val="000000"/>
                <w:sz w:val="24"/>
                <w:szCs w:val="24"/>
                <w:lang w:val="en-US" w:eastAsia="zh-CN"/>
              </w:rPr>
              <w:t>20</w:t>
            </w:r>
            <w:r>
              <w:rPr>
                <w:rFonts w:hint="eastAsia" w:ascii="仿宋_GB2312" w:hAnsi="仿宋" w:eastAsia="仿宋_GB2312" w:cs="仿宋_GB2312"/>
                <w:b/>
                <w:color w:val="000000"/>
                <w:sz w:val="24"/>
                <w:szCs w:val="24"/>
              </w:rPr>
              <w:t>年</w:t>
            </w:r>
          </w:p>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期末余额</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r>
      <w:tr>
        <w:tblPrEx>
          <w:tblCellMar>
            <w:top w:w="0" w:type="dxa"/>
            <w:left w:w="108" w:type="dxa"/>
            <w:bottom w:w="0" w:type="dxa"/>
            <w:right w:w="108" w:type="dxa"/>
          </w:tblCellMar>
        </w:tblPrEx>
        <w:trPr>
          <w:trHeight w:val="454" w:hRule="atLeast"/>
          <w:jc w:val="center"/>
        </w:trPr>
        <w:tc>
          <w:tcPr>
            <w:tcW w:w="906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从以下</w:t>
            </w:r>
            <w:r>
              <w:rPr>
                <w:rFonts w:hint="eastAsia" w:ascii="Times New Roman" w:hAnsi="Times New Roman" w:eastAsia="仿宋_GB2312" w:cs="仿宋_GB2312"/>
                <w:b/>
                <w:color w:val="000000"/>
                <w:sz w:val="24"/>
                <w:szCs w:val="24"/>
              </w:rPr>
              <w:t>3</w:t>
            </w:r>
            <w:r>
              <w:rPr>
                <w:rFonts w:hint="eastAsia" w:ascii="仿宋_GB2312" w:hAnsi="仿宋" w:eastAsia="仿宋_GB2312" w:cs="仿宋_GB2312"/>
                <w:b/>
                <w:color w:val="000000"/>
                <w:sz w:val="24"/>
                <w:szCs w:val="24"/>
              </w:rPr>
              <w:t>个方面对近</w:t>
            </w:r>
            <w:r>
              <w:rPr>
                <w:rFonts w:hint="eastAsia" w:ascii="Times New Roman" w:hAnsi="Times New Roman" w:eastAsia="仿宋_GB2312" w:cs="仿宋_GB2312"/>
                <w:b/>
                <w:color w:val="000000"/>
                <w:sz w:val="24"/>
                <w:szCs w:val="24"/>
              </w:rPr>
              <w:t>3</w:t>
            </w:r>
            <w:r>
              <w:rPr>
                <w:rFonts w:hint="eastAsia" w:ascii="仿宋_GB2312" w:hAnsi="仿宋" w:eastAsia="仿宋_GB2312" w:cs="仿宋_GB2312"/>
                <w:b/>
                <w:color w:val="000000"/>
                <w:sz w:val="24"/>
                <w:szCs w:val="24"/>
              </w:rPr>
              <w:t>年来的利润进行简单分析：</w:t>
            </w:r>
          </w:p>
          <w:p>
            <w:pPr>
              <w:spacing w:line="360" w:lineRule="exact"/>
              <w:rPr>
                <w:rFonts w:ascii="仿宋_GB2312" w:hAnsi="仿宋" w:eastAsia="仿宋_GB2312" w:cs="仿宋_GB2312"/>
                <w:b/>
                <w:color w:val="000000"/>
                <w:sz w:val="24"/>
                <w:szCs w:val="24"/>
              </w:rPr>
            </w:pPr>
            <w:r>
              <w:rPr>
                <w:rFonts w:hint="eastAsia" w:ascii="Times New Roman" w:hAnsi="Times New Roman" w:eastAsia="仿宋_GB2312" w:cs="仿宋_GB2312"/>
                <w:b/>
                <w:color w:val="000000"/>
                <w:sz w:val="24"/>
                <w:szCs w:val="24"/>
              </w:rPr>
              <w:t>1</w:t>
            </w:r>
            <w:r>
              <w:rPr>
                <w:rFonts w:hint="eastAsia" w:ascii="仿宋_GB2312" w:hAnsi="仿宋" w:eastAsia="仿宋_GB2312" w:cs="仿宋_GB2312"/>
                <w:b/>
                <w:color w:val="000000"/>
                <w:sz w:val="24"/>
                <w:szCs w:val="24"/>
              </w:rPr>
              <w:t>、主营业务收入；</w:t>
            </w:r>
            <w:r>
              <w:rPr>
                <w:rFonts w:hint="eastAsia" w:ascii="Times New Roman" w:hAnsi="Times New Roman" w:eastAsia="仿宋_GB2312" w:cs="仿宋_GB2312"/>
                <w:b/>
                <w:color w:val="000000"/>
                <w:sz w:val="24"/>
                <w:szCs w:val="24"/>
              </w:rPr>
              <w:t>2</w:t>
            </w:r>
            <w:r>
              <w:rPr>
                <w:rFonts w:hint="eastAsia" w:ascii="仿宋_GB2312" w:hAnsi="仿宋" w:eastAsia="仿宋_GB2312" w:cs="仿宋_GB2312"/>
                <w:b/>
                <w:color w:val="000000"/>
                <w:sz w:val="24"/>
                <w:szCs w:val="24"/>
              </w:rPr>
              <w:t>、营业利润；</w:t>
            </w:r>
            <w:r>
              <w:rPr>
                <w:rFonts w:hint="eastAsia" w:ascii="Times New Roman" w:hAnsi="Times New Roman" w:eastAsia="仿宋_GB2312" w:cs="仿宋_GB2312"/>
                <w:b/>
                <w:color w:val="000000"/>
                <w:sz w:val="24"/>
                <w:szCs w:val="24"/>
              </w:rPr>
              <w:t>3</w:t>
            </w:r>
            <w:r>
              <w:rPr>
                <w:rFonts w:hint="eastAsia" w:ascii="仿宋_GB2312" w:hAnsi="仿宋" w:eastAsia="仿宋_GB2312" w:cs="仿宋_GB2312"/>
                <w:b/>
                <w:color w:val="000000"/>
                <w:sz w:val="24"/>
                <w:szCs w:val="24"/>
              </w:rPr>
              <w:t>、净利润</w:t>
            </w: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tc>
      </w:tr>
    </w:tbl>
    <w:p>
      <w:pPr>
        <w:ind w:left="160" w:leftChars="50" w:right="160" w:rightChars="50" w:firstLine="630" w:firstLineChars="196"/>
        <w:rPr>
          <w:rFonts w:ascii="仿宋_GB2312" w:hAnsi="仿宋" w:eastAsia="仿宋_GB2312" w:cs="仿宋_GB2312"/>
          <w:b/>
          <w:color w:val="000000"/>
          <w:sz w:val="32"/>
          <w:szCs w:val="32"/>
        </w:rPr>
      </w:pPr>
      <w:r>
        <w:rPr>
          <w:rFonts w:hint="eastAsia" w:ascii="Times New Roman" w:hAnsi="Times New Roman" w:eastAsia="仿宋_GB2312" w:cs="仿宋_GB2312"/>
          <w:b/>
          <w:color w:val="000000"/>
          <w:sz w:val="32"/>
          <w:szCs w:val="32"/>
        </w:rPr>
        <w:t>3</w:t>
      </w:r>
      <w:r>
        <w:rPr>
          <w:rFonts w:hint="eastAsia" w:ascii="仿宋_GB2312" w:hAnsi="仿宋" w:eastAsia="仿宋_GB2312" w:cs="仿宋_GB2312"/>
          <w:b/>
          <w:color w:val="000000"/>
          <w:sz w:val="32"/>
          <w:szCs w:val="32"/>
        </w:rPr>
        <w:t>、利润预算                           单位：元</w:t>
      </w:r>
    </w:p>
    <w:tbl>
      <w:tblPr>
        <w:tblStyle w:val="8"/>
        <w:tblW w:w="9060" w:type="dxa"/>
        <w:jc w:val="center"/>
        <w:tblLayout w:type="fixed"/>
        <w:tblCellMar>
          <w:top w:w="0" w:type="dxa"/>
          <w:left w:w="108" w:type="dxa"/>
          <w:bottom w:w="0" w:type="dxa"/>
          <w:right w:w="108" w:type="dxa"/>
        </w:tblCellMar>
      </w:tblPr>
      <w:tblGrid>
        <w:gridCol w:w="1510"/>
        <w:gridCol w:w="1510"/>
        <w:gridCol w:w="1509"/>
        <w:gridCol w:w="1509"/>
        <w:gridCol w:w="1509"/>
        <w:gridCol w:w="1513"/>
      </w:tblGrid>
      <w:tr>
        <w:tblPrEx>
          <w:tblCellMar>
            <w:top w:w="0" w:type="dxa"/>
            <w:left w:w="108" w:type="dxa"/>
            <w:bottom w:w="0" w:type="dxa"/>
            <w:right w:w="108" w:type="dxa"/>
          </w:tblCellMar>
        </w:tblPrEx>
        <w:trPr>
          <w:trHeight w:val="454" w:hRule="atLeast"/>
          <w:jc w:val="center"/>
        </w:trPr>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Times New Roman" w:hAnsi="Times New Roman" w:eastAsia="仿宋_GB2312" w:cs="仿宋_GB2312"/>
                <w:b/>
                <w:color w:val="000000"/>
                <w:sz w:val="24"/>
                <w:szCs w:val="24"/>
              </w:rPr>
              <w:t>202</w:t>
            </w:r>
            <w:r>
              <w:rPr>
                <w:rFonts w:hint="eastAsia" w:ascii="Times New Roman" w:hAnsi="Times New Roman" w:eastAsia="仿宋_GB2312" w:cs="仿宋_GB2312"/>
                <w:b/>
                <w:color w:val="000000"/>
                <w:sz w:val="24"/>
                <w:szCs w:val="24"/>
                <w:lang w:val="en-US" w:eastAsia="zh-CN"/>
              </w:rPr>
              <w:t>2</w:t>
            </w:r>
            <w:r>
              <w:rPr>
                <w:rFonts w:hint="eastAsia" w:ascii="仿宋_GB2312" w:hAnsi="仿宋" w:eastAsia="仿宋_GB2312" w:cs="仿宋_GB2312"/>
                <w:b/>
                <w:color w:val="000000"/>
                <w:sz w:val="24"/>
                <w:szCs w:val="24"/>
              </w:rPr>
              <w:t>年</w:t>
            </w:r>
          </w:p>
        </w:tc>
        <w:tc>
          <w:tcPr>
            <w:tcW w:w="15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Times New Roman" w:hAnsi="Times New Roman" w:eastAsia="仿宋_GB2312" w:cs="仿宋_GB2312"/>
                <w:b/>
                <w:color w:val="000000"/>
                <w:sz w:val="24"/>
                <w:szCs w:val="24"/>
              </w:rPr>
              <w:t>202</w:t>
            </w:r>
            <w:r>
              <w:rPr>
                <w:rFonts w:hint="eastAsia" w:ascii="Times New Roman" w:hAnsi="Times New Roman" w:eastAsia="仿宋_GB2312" w:cs="仿宋_GB2312"/>
                <w:b/>
                <w:color w:val="000000"/>
                <w:sz w:val="24"/>
                <w:szCs w:val="24"/>
                <w:lang w:val="en-US" w:eastAsia="zh-CN"/>
              </w:rPr>
              <w:t>3</w:t>
            </w:r>
            <w:r>
              <w:rPr>
                <w:rFonts w:hint="eastAsia" w:ascii="仿宋_GB2312" w:hAnsi="仿宋" w:eastAsia="仿宋_GB2312" w:cs="仿宋_GB2312"/>
                <w:b/>
                <w:color w:val="000000"/>
                <w:sz w:val="24"/>
                <w:szCs w:val="24"/>
              </w:rPr>
              <w:t>年</w:t>
            </w: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exact"/>
              <w:ind w:left="0" w:leftChars="0" w:firstLine="0" w:firstLineChars="0"/>
              <w:jc w:val="both"/>
              <w:rPr>
                <w:rFonts w:ascii="仿宋_GB2312" w:hAnsi="仿宋" w:eastAsia="仿宋_GB2312" w:cs="仿宋_GB2312"/>
                <w:b/>
                <w:color w:val="000000"/>
                <w:sz w:val="24"/>
                <w:szCs w:val="24"/>
              </w:rPr>
            </w:pPr>
            <w:r>
              <w:rPr>
                <w:rFonts w:hint="eastAsia" w:ascii="Times New Roman" w:hAnsi="Times New Roman" w:eastAsia="仿宋_GB2312" w:cs="仿宋_GB2312"/>
                <w:b/>
                <w:color w:val="000000"/>
                <w:sz w:val="24"/>
                <w:szCs w:val="24"/>
              </w:rPr>
              <w:t>202</w:t>
            </w:r>
            <w:r>
              <w:rPr>
                <w:rFonts w:hint="eastAsia" w:ascii="Times New Roman" w:hAnsi="Times New Roman" w:eastAsia="仿宋_GB2312" w:cs="仿宋_GB2312"/>
                <w:b/>
                <w:color w:val="000000"/>
                <w:sz w:val="24"/>
                <w:szCs w:val="24"/>
                <w:lang w:val="en-US" w:eastAsia="zh-CN"/>
              </w:rPr>
              <w:t>4</w:t>
            </w:r>
            <w:r>
              <w:rPr>
                <w:rFonts w:hint="eastAsia" w:ascii="仿宋_GB2312" w:hAnsi="仿宋" w:eastAsia="仿宋_GB2312" w:cs="仿宋_GB2312"/>
                <w:b/>
                <w:color w:val="000000"/>
                <w:sz w:val="24"/>
                <w:szCs w:val="24"/>
              </w:rPr>
              <w:t>年</w:t>
            </w:r>
          </w:p>
        </w:tc>
        <w:tc>
          <w:tcPr>
            <w:tcW w:w="151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color w:val="000000"/>
                <w:sz w:val="24"/>
                <w:szCs w:val="24"/>
              </w:rPr>
            </w:pPr>
          </w:p>
        </w:tc>
      </w:tr>
      <w:tr>
        <w:tblPrEx>
          <w:tblCellMar>
            <w:top w:w="0" w:type="dxa"/>
            <w:left w:w="108" w:type="dxa"/>
            <w:bottom w:w="0" w:type="dxa"/>
            <w:right w:w="108" w:type="dxa"/>
          </w:tblCellMar>
        </w:tblPrEx>
        <w:trPr>
          <w:trHeight w:val="454" w:hRule="atLeast"/>
          <w:jc w:val="center"/>
        </w:trPr>
        <w:tc>
          <w:tcPr>
            <w:tcW w:w="9060"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从以下</w:t>
            </w:r>
            <w:r>
              <w:rPr>
                <w:rFonts w:hint="eastAsia" w:ascii="Times New Roman" w:hAnsi="Times New Roman" w:eastAsia="仿宋_GB2312" w:cs="仿宋_GB2312"/>
                <w:b/>
                <w:color w:val="000000"/>
                <w:sz w:val="24"/>
                <w:szCs w:val="24"/>
              </w:rPr>
              <w:t>3</w:t>
            </w:r>
            <w:r>
              <w:rPr>
                <w:rFonts w:hint="eastAsia" w:ascii="仿宋_GB2312" w:hAnsi="仿宋" w:eastAsia="仿宋_GB2312" w:cs="仿宋_GB2312"/>
                <w:b/>
                <w:color w:val="000000"/>
                <w:sz w:val="24"/>
                <w:szCs w:val="24"/>
              </w:rPr>
              <w:t>个方面对未来</w:t>
            </w:r>
            <w:r>
              <w:rPr>
                <w:rFonts w:hint="eastAsia" w:ascii="Times New Roman" w:hAnsi="Times New Roman" w:eastAsia="仿宋_GB2312" w:cs="仿宋_GB2312"/>
                <w:b/>
                <w:color w:val="000000"/>
                <w:sz w:val="24"/>
                <w:szCs w:val="24"/>
              </w:rPr>
              <w:t>3</w:t>
            </w:r>
            <w:r>
              <w:rPr>
                <w:rFonts w:hint="eastAsia" w:ascii="仿宋_GB2312" w:hAnsi="仿宋" w:eastAsia="仿宋_GB2312" w:cs="仿宋_GB2312"/>
                <w:b/>
                <w:color w:val="000000"/>
                <w:sz w:val="24"/>
                <w:szCs w:val="24"/>
              </w:rPr>
              <w:t>年来的利润进行简单分析：</w:t>
            </w:r>
          </w:p>
          <w:p>
            <w:pPr>
              <w:spacing w:line="360" w:lineRule="exact"/>
              <w:rPr>
                <w:rFonts w:ascii="仿宋_GB2312" w:hAnsi="仿宋" w:eastAsia="仿宋_GB2312" w:cs="仿宋_GB2312"/>
                <w:b/>
                <w:color w:val="000000"/>
                <w:sz w:val="24"/>
                <w:szCs w:val="24"/>
              </w:rPr>
            </w:pPr>
            <w:r>
              <w:rPr>
                <w:rFonts w:hint="eastAsia" w:ascii="Times New Roman" w:hAnsi="Times New Roman" w:eastAsia="仿宋_GB2312" w:cs="仿宋_GB2312"/>
                <w:b/>
                <w:color w:val="000000"/>
                <w:sz w:val="24"/>
                <w:szCs w:val="24"/>
              </w:rPr>
              <w:t>1</w:t>
            </w:r>
            <w:r>
              <w:rPr>
                <w:rFonts w:hint="eastAsia" w:ascii="仿宋_GB2312" w:hAnsi="仿宋" w:eastAsia="仿宋_GB2312" w:cs="仿宋_GB2312"/>
                <w:b/>
                <w:color w:val="000000"/>
                <w:sz w:val="24"/>
                <w:szCs w:val="24"/>
              </w:rPr>
              <w:t>、主营业务收入；二</w:t>
            </w:r>
            <w:r>
              <w:rPr>
                <w:rFonts w:hint="eastAsia" w:ascii="Times New Roman" w:hAnsi="Times New Roman" w:eastAsia="仿宋_GB2312" w:cs="仿宋_GB2312"/>
                <w:b/>
                <w:color w:val="000000"/>
                <w:sz w:val="24"/>
                <w:szCs w:val="24"/>
              </w:rPr>
              <w:t>2</w:t>
            </w:r>
            <w:r>
              <w:rPr>
                <w:rFonts w:hint="eastAsia" w:ascii="仿宋_GB2312" w:hAnsi="仿宋" w:eastAsia="仿宋_GB2312" w:cs="仿宋_GB2312"/>
                <w:b/>
                <w:color w:val="000000"/>
                <w:sz w:val="24"/>
                <w:szCs w:val="24"/>
              </w:rPr>
              <w:t>、营业利润；</w:t>
            </w:r>
            <w:r>
              <w:rPr>
                <w:rFonts w:hint="eastAsia" w:ascii="Times New Roman" w:hAnsi="Times New Roman" w:eastAsia="仿宋_GB2312" w:cs="仿宋_GB2312"/>
                <w:b/>
                <w:color w:val="000000"/>
                <w:sz w:val="24"/>
                <w:szCs w:val="24"/>
              </w:rPr>
              <w:t>3</w:t>
            </w:r>
            <w:r>
              <w:rPr>
                <w:rFonts w:hint="eastAsia" w:ascii="仿宋_GB2312" w:hAnsi="仿宋" w:eastAsia="仿宋_GB2312" w:cs="仿宋_GB2312"/>
                <w:b/>
                <w:color w:val="000000"/>
                <w:sz w:val="24"/>
                <w:szCs w:val="24"/>
              </w:rPr>
              <w:t>、净利润</w:t>
            </w: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p>
            <w:pPr>
              <w:spacing w:line="360" w:lineRule="exact"/>
              <w:rPr>
                <w:rFonts w:ascii="仿宋_GB2312" w:hAnsi="仿宋" w:eastAsia="仿宋_GB2312" w:cs="仿宋_GB2312"/>
                <w:color w:val="000000"/>
                <w:sz w:val="24"/>
                <w:szCs w:val="24"/>
              </w:rPr>
            </w:pPr>
          </w:p>
        </w:tc>
      </w:tr>
    </w:tbl>
    <w:p>
      <w:pPr>
        <w:spacing w:before="156" w:beforeLines="50"/>
        <w:ind w:firstLine="640" w:firstLineChars="200"/>
        <w:rPr>
          <w:rFonts w:hint="eastAsia" w:ascii="黑体" w:hAnsi="黑体" w:eastAsia="黑体" w:cs="仿宋_GB2312"/>
          <w:color w:val="000000"/>
          <w:sz w:val="32"/>
          <w:szCs w:val="32"/>
        </w:rPr>
      </w:pPr>
      <w:bookmarkStart w:id="8" w:name="_Toc256779600"/>
    </w:p>
    <w:p>
      <w:pPr>
        <w:spacing w:before="156" w:beforeLines="50"/>
        <w:ind w:firstLine="640" w:firstLineChars="200"/>
        <w:rPr>
          <w:rFonts w:hint="eastAsia" w:ascii="黑体" w:hAnsi="黑体" w:eastAsia="黑体" w:cs="仿宋_GB2312"/>
          <w:color w:val="000000"/>
          <w:sz w:val="32"/>
          <w:szCs w:val="32"/>
        </w:rPr>
      </w:pPr>
    </w:p>
    <w:p>
      <w:pPr>
        <w:spacing w:before="156" w:beforeLines="50"/>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六、融资需求                      单位：元</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4439"/>
        <w:gridCol w:w="132"/>
        <w:gridCol w:w="1939"/>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restart"/>
            <w:vAlign w:val="center"/>
          </w:tcPr>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融</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资</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需</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求</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情</w:t>
            </w:r>
          </w:p>
          <w:p>
            <w:pPr>
              <w:spacing w:line="460" w:lineRule="exact"/>
              <w:ind w:left="0" w:leftChars="0" w:firstLine="0" w:firstLineChars="0"/>
              <w:jc w:val="both"/>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况</w:t>
            </w:r>
          </w:p>
        </w:tc>
        <w:tc>
          <w:tcPr>
            <w:tcW w:w="8260" w:type="dxa"/>
            <w:gridSpan w:val="4"/>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当前是否有融资的需求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8260" w:type="dxa"/>
            <w:gridSpan w:val="4"/>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计划融资的方式：□股权融资   □债券融资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571" w:type="dxa"/>
            <w:gridSpan w:val="2"/>
            <w:vAlign w:val="center"/>
          </w:tcPr>
          <w:p>
            <w:pPr>
              <w:spacing w:line="4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计划融资的时间</w:t>
            </w:r>
          </w:p>
        </w:tc>
        <w:tc>
          <w:tcPr>
            <w:tcW w:w="3689" w:type="dxa"/>
            <w:gridSpan w:val="2"/>
            <w:vAlign w:val="center"/>
          </w:tcPr>
          <w:p>
            <w:pPr>
              <w:spacing w:line="4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计划融资的金额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571" w:type="dxa"/>
            <w:gridSpan w:val="2"/>
            <w:vAlign w:val="center"/>
          </w:tcPr>
          <w:p>
            <w:pPr>
              <w:spacing w:line="460" w:lineRule="exact"/>
              <w:rPr>
                <w:rFonts w:ascii="仿宋_GB2312" w:hAnsi="仿宋" w:eastAsia="仿宋_GB2312" w:cs="仿宋_GB2312"/>
                <w:color w:val="000000"/>
                <w:sz w:val="24"/>
                <w:szCs w:val="24"/>
              </w:rPr>
            </w:pPr>
          </w:p>
        </w:tc>
        <w:tc>
          <w:tcPr>
            <w:tcW w:w="3689" w:type="dxa"/>
            <w:gridSpan w:val="2"/>
            <w:vAlign w:val="center"/>
          </w:tcPr>
          <w:p>
            <w:pPr>
              <w:spacing w:line="460" w:lineRule="exac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571" w:type="dxa"/>
            <w:gridSpan w:val="2"/>
            <w:vAlign w:val="center"/>
          </w:tcPr>
          <w:p>
            <w:pPr>
              <w:spacing w:line="460" w:lineRule="exact"/>
              <w:rPr>
                <w:rFonts w:ascii="仿宋_GB2312" w:hAnsi="仿宋" w:eastAsia="仿宋_GB2312" w:cs="仿宋_GB2312"/>
                <w:color w:val="000000"/>
                <w:sz w:val="24"/>
                <w:szCs w:val="24"/>
              </w:rPr>
            </w:pPr>
          </w:p>
        </w:tc>
        <w:tc>
          <w:tcPr>
            <w:tcW w:w="3689" w:type="dxa"/>
            <w:gridSpan w:val="2"/>
            <w:vAlign w:val="center"/>
          </w:tcPr>
          <w:p>
            <w:pPr>
              <w:spacing w:line="460" w:lineRule="exac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8260" w:type="dxa"/>
            <w:gridSpan w:val="4"/>
            <w:vAlign w:val="center"/>
          </w:tcPr>
          <w:p>
            <w:pPr>
              <w:spacing w:line="460" w:lineRule="exact"/>
              <w:jc w:val="lef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是否有过融资的经历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439" w:type="dxa"/>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投资负责人/投资机构</w:t>
            </w:r>
          </w:p>
        </w:tc>
        <w:tc>
          <w:tcPr>
            <w:tcW w:w="2071" w:type="dxa"/>
            <w:gridSpan w:val="2"/>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投资金额(万元)</w:t>
            </w:r>
          </w:p>
        </w:tc>
        <w:tc>
          <w:tcPr>
            <w:tcW w:w="1750" w:type="dxa"/>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投资时间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439" w:type="dxa"/>
            <w:vAlign w:val="center"/>
          </w:tcPr>
          <w:p>
            <w:pPr>
              <w:spacing w:line="460" w:lineRule="exact"/>
              <w:rPr>
                <w:rFonts w:ascii="仿宋_GB2312" w:hAnsi="仿宋" w:eastAsia="仿宋_GB2312" w:cs="仿宋_GB2312"/>
                <w:color w:val="000000"/>
                <w:sz w:val="24"/>
                <w:szCs w:val="24"/>
              </w:rPr>
            </w:pPr>
          </w:p>
        </w:tc>
        <w:tc>
          <w:tcPr>
            <w:tcW w:w="2071" w:type="dxa"/>
            <w:gridSpan w:val="2"/>
            <w:vAlign w:val="center"/>
          </w:tcPr>
          <w:p>
            <w:pPr>
              <w:spacing w:line="460" w:lineRule="exact"/>
              <w:rPr>
                <w:rFonts w:ascii="仿宋_GB2312" w:hAnsi="仿宋" w:eastAsia="仿宋_GB2312" w:cs="仿宋_GB2312"/>
                <w:color w:val="000000"/>
                <w:sz w:val="24"/>
                <w:szCs w:val="24"/>
              </w:rPr>
            </w:pPr>
          </w:p>
        </w:tc>
        <w:tc>
          <w:tcPr>
            <w:tcW w:w="1750" w:type="dxa"/>
            <w:vAlign w:val="center"/>
          </w:tcPr>
          <w:p>
            <w:pPr>
              <w:spacing w:line="460" w:lineRule="exac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4439" w:type="dxa"/>
            <w:vAlign w:val="center"/>
          </w:tcPr>
          <w:p>
            <w:pPr>
              <w:spacing w:line="460" w:lineRule="exact"/>
              <w:rPr>
                <w:rFonts w:ascii="仿宋_GB2312" w:hAnsi="仿宋" w:eastAsia="仿宋_GB2312" w:cs="仿宋_GB2312"/>
                <w:color w:val="000000"/>
                <w:sz w:val="24"/>
                <w:szCs w:val="24"/>
              </w:rPr>
            </w:pPr>
          </w:p>
        </w:tc>
        <w:tc>
          <w:tcPr>
            <w:tcW w:w="2071" w:type="dxa"/>
            <w:gridSpan w:val="2"/>
            <w:vAlign w:val="center"/>
          </w:tcPr>
          <w:p>
            <w:pPr>
              <w:spacing w:line="460" w:lineRule="exact"/>
              <w:rPr>
                <w:rFonts w:ascii="仿宋_GB2312" w:hAnsi="仿宋" w:eastAsia="仿宋_GB2312" w:cs="仿宋_GB2312"/>
                <w:color w:val="000000"/>
                <w:sz w:val="24"/>
                <w:szCs w:val="24"/>
              </w:rPr>
            </w:pPr>
          </w:p>
        </w:tc>
        <w:tc>
          <w:tcPr>
            <w:tcW w:w="1750" w:type="dxa"/>
            <w:vAlign w:val="center"/>
          </w:tcPr>
          <w:p>
            <w:pPr>
              <w:spacing w:line="460" w:lineRule="exact"/>
              <w:rPr>
                <w:rFonts w:ascii="仿宋_GB2312" w:hAnsi="仿宋"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8260" w:type="dxa"/>
            <w:gridSpan w:val="4"/>
            <w:vAlign w:val="center"/>
          </w:tcPr>
          <w:p>
            <w:pPr>
              <w:spacing w:line="460" w:lineRule="exact"/>
              <w:jc w:val="center"/>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其它融资需求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0" w:type="dxa"/>
            <w:vMerge w:val="continue"/>
            <w:vAlign w:val="top"/>
          </w:tcPr>
          <w:p>
            <w:pPr>
              <w:spacing w:line="460" w:lineRule="exact"/>
              <w:jc w:val="center"/>
              <w:rPr>
                <w:rFonts w:ascii="仿宋_GB2312" w:hAnsi="仿宋" w:eastAsia="仿宋_GB2312" w:cs="仿宋_GB2312"/>
                <w:color w:val="000000"/>
                <w:sz w:val="24"/>
                <w:szCs w:val="24"/>
              </w:rPr>
            </w:pPr>
          </w:p>
        </w:tc>
        <w:tc>
          <w:tcPr>
            <w:tcW w:w="8260" w:type="dxa"/>
            <w:gridSpan w:val="4"/>
            <w:vAlign w:val="center"/>
          </w:tcPr>
          <w:p>
            <w:pPr>
              <w:spacing w:line="46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□技术/产权转让□科技咨询□融资担保□应收账款融资□股改和上市咨询□科技保险□小额贷款□信用贷款□中小企业集合债券发行□知识产权质押贷款□资产管理□并购重组□金融租赁□股权质押贷款</w:t>
            </w:r>
          </w:p>
        </w:tc>
      </w:tr>
    </w:tbl>
    <w:p>
      <w:pPr>
        <w:spacing w:before="156" w:beforeLines="50"/>
        <w:ind w:firstLine="643" w:firstLineChars="200"/>
        <w:rPr>
          <w:rFonts w:ascii="黑体" w:hAnsi="黑体" w:eastAsia="黑体" w:cs="仿宋_GB2312"/>
          <w:b/>
          <w:color w:val="000000"/>
          <w:sz w:val="32"/>
          <w:szCs w:val="32"/>
        </w:rPr>
      </w:pPr>
      <w:r>
        <w:rPr>
          <w:rFonts w:hint="eastAsia" w:ascii="黑体" w:hAnsi="黑体" w:eastAsia="黑体" w:cs="仿宋_GB2312"/>
          <w:b/>
          <w:color w:val="000000"/>
          <w:sz w:val="32"/>
          <w:szCs w:val="32"/>
        </w:rPr>
        <w:t>七、投资风险分析与对策</w:t>
      </w:r>
      <w:bookmarkEnd w:id="8"/>
    </w:p>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87"/>
        <w:gridCol w:w="3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387" w:type="dxa"/>
            <w:vAlign w:val="top"/>
          </w:tcPr>
          <w:p>
            <w:pPr>
              <w:spacing w:line="40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风险分析</w:t>
            </w:r>
          </w:p>
        </w:tc>
        <w:tc>
          <w:tcPr>
            <w:tcW w:w="3673" w:type="dxa"/>
            <w:vAlign w:val="top"/>
          </w:tcPr>
          <w:p>
            <w:pPr>
              <w:spacing w:line="400" w:lineRule="exact"/>
              <w:jc w:val="center"/>
              <w:rPr>
                <w:rFonts w:ascii="仿宋_GB2312" w:hAnsi="仿宋" w:eastAsia="仿宋_GB2312" w:cs="仿宋_GB2312"/>
                <w:b/>
                <w:color w:val="000000"/>
                <w:sz w:val="24"/>
                <w:szCs w:val="24"/>
              </w:rPr>
            </w:pPr>
            <w:r>
              <w:rPr>
                <w:rFonts w:hint="eastAsia" w:ascii="仿宋_GB2312" w:hAnsi="仿宋" w:eastAsia="仿宋_GB2312" w:cs="仿宋_GB2312"/>
                <w:b/>
                <w:color w:val="000000"/>
                <w:sz w:val="24"/>
                <w:szCs w:val="24"/>
              </w:rPr>
              <w:t>应对策略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5" w:hRule="atLeast"/>
          <w:jc w:val="center"/>
        </w:trPr>
        <w:tc>
          <w:tcPr>
            <w:tcW w:w="5387" w:type="dxa"/>
            <w:vAlign w:val="top"/>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对政策、技术、资金、行业、市场、环境、管理及其他因素引起的投资风险进行分析</w:t>
            </w:r>
          </w:p>
        </w:tc>
        <w:tc>
          <w:tcPr>
            <w:tcW w:w="3673" w:type="dxa"/>
            <w:vAlign w:val="top"/>
          </w:tcPr>
          <w:p>
            <w:pPr>
              <w:spacing w:line="40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针对存在的风险进行应对策略的制定</w:t>
            </w:r>
          </w:p>
        </w:tc>
      </w:tr>
    </w:tbl>
    <w:p>
      <w:pPr>
        <w:spacing w:before="156" w:beforeLines="50"/>
        <w:ind w:firstLine="643" w:firstLineChars="200"/>
        <w:rPr>
          <w:rFonts w:ascii="黑体" w:hAnsi="黑体" w:eastAsia="黑体" w:cs="仿宋_GB2312"/>
          <w:b/>
          <w:color w:val="000000"/>
          <w:sz w:val="32"/>
          <w:szCs w:val="32"/>
        </w:rPr>
      </w:pPr>
      <w:r>
        <w:rPr>
          <w:rFonts w:hint="eastAsia" w:ascii="黑体" w:hAnsi="黑体" w:eastAsia="黑体" w:cs="仿宋_GB2312"/>
          <w:b/>
          <w:color w:val="000000"/>
          <w:sz w:val="32"/>
          <w:szCs w:val="32"/>
        </w:rPr>
        <w:t>八、企业愿景</w:t>
      </w:r>
    </w:p>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9060" w:type="dxa"/>
            <w:vAlign w:val="center"/>
          </w:tcPr>
          <w:p>
            <w:pPr>
              <w:spacing w:line="420" w:lineRule="exact"/>
              <w:rPr>
                <w:rFonts w:ascii="仿宋_GB2312" w:hAnsi="仿宋" w:eastAsia="仿宋_GB2312" w:cs="仿宋_GB2312"/>
                <w:color w:val="000000"/>
                <w:sz w:val="24"/>
                <w:szCs w:val="24"/>
              </w:rPr>
            </w:pPr>
            <w:r>
              <w:rPr>
                <w:rFonts w:hint="eastAsia" w:ascii="仿宋_GB2312" w:hAnsi="仿宋" w:eastAsia="仿宋_GB2312" w:cs="仿宋_GB2312"/>
                <w:color w:val="000000"/>
                <w:sz w:val="24"/>
                <w:szCs w:val="24"/>
              </w:rPr>
              <w:t>备注：可以填写下企业或者团队的长期远景发展规划，描述企业的未来发展趋势和预期目标。参赛的目的或需要政府提供相关扶持政策的要求建议。</w:t>
            </w:r>
          </w:p>
        </w:tc>
      </w:tr>
    </w:tbl>
    <w:p>
      <w:pPr>
        <w:spacing w:line="400" w:lineRule="exact"/>
        <w:jc w:val="left"/>
        <w:rPr>
          <w:rFonts w:ascii="仿宋_GB2312" w:hAnsi="仿宋" w:eastAsia="仿宋_GB2312" w:cs="仿宋_GB2312"/>
          <w:b/>
          <w:color w:val="000000"/>
          <w:kern w:val="0"/>
          <w:sz w:val="28"/>
          <w:szCs w:val="28"/>
        </w:rPr>
      </w:pPr>
      <w:r>
        <w:rPr>
          <w:rFonts w:hint="eastAsia" w:ascii="仿宋_GB2312" w:hAnsi="仿宋" w:eastAsia="仿宋_GB2312" w:cs="仿宋_GB2312"/>
          <w:b/>
          <w:color w:val="000000"/>
          <w:kern w:val="0"/>
          <w:sz w:val="28"/>
          <w:szCs w:val="28"/>
        </w:rPr>
        <w:t>说明：商业计划书要求表述条理清晰，简洁明了、重点突出、有理有据、科学详实。</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sz w:val="28"/>
          <w:szCs w:val="22"/>
        </w:rPr>
      </w:pPr>
    </w:p>
    <w:sectPr>
      <w:footerReference r:id="rId7" w:type="first"/>
      <w:footerReference r:id="rId5" w:type="default"/>
      <w:footerReference r:id="rId6" w:type="even"/>
      <w:pgSz w:w="11906" w:h="16838"/>
      <w:pgMar w:top="1440" w:right="1289" w:bottom="1440" w:left="1586" w:header="720" w:footer="142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322"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10</w:t>
    </w:r>
    <w:r>
      <w:rPr>
        <w:rFonts w:ascii="宋体" w:hAnsi="宋体" w:eastAsia="宋体" w:cs="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322"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宋体" w:hAnsi="宋体" w:eastAsia="宋体" w:cs="宋体"/>
        <w:sz w:val="28"/>
      </w:rPr>
      <w:t>10</w:t>
    </w:r>
    <w:r>
      <w:rPr>
        <w:rFonts w:ascii="宋体" w:hAnsi="宋体" w:eastAsia="宋体" w:cs="宋体"/>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322" w:firstLine="0"/>
    </w:pPr>
    <w:r>
      <w:rPr>
        <w:rFonts w:ascii="宋体" w:hAnsi="宋体" w:eastAsia="宋体" w:cs="宋体"/>
        <w:sz w:val="28"/>
      </w:rPr>
      <w:t xml:space="preserve">— </w:t>
    </w:r>
    <w:r>
      <w:fldChar w:fldCharType="begin"/>
    </w:r>
    <w:r>
      <w:instrText xml:space="preserve"> PAGE   \* MERGEFORMAT </w:instrText>
    </w:r>
    <w:r>
      <w:fldChar w:fldCharType="separate"/>
    </w:r>
    <w:r>
      <w:rPr>
        <w:rFonts w:ascii="Times New Roman" w:hAnsi="Times New Roman" w:eastAsia="宋体" w:cs="宋体"/>
        <w:sz w:val="28"/>
      </w:rPr>
      <w:t>10</w:t>
    </w:r>
    <w:r>
      <w:rPr>
        <w:rFonts w:ascii="宋体" w:hAnsi="宋体" w:eastAsia="宋体" w:cs="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rPr>
        <w:rFonts w:cs="Times New Roman"/>
      </w:rPr>
    </w:lvl>
  </w:abstractNum>
  <w:abstractNum w:abstractNumId="1">
    <w:nsid w:val="0000000C"/>
    <w:multiLevelType w:val="singleLevel"/>
    <w:tmpl w:val="0000000C"/>
    <w:lvl w:ilvl="0" w:tentative="0">
      <w:start w:val="1"/>
      <w:numFmt w:val="decimal"/>
      <w:suff w:val="nothing"/>
      <w:lvlText w:val="%1、"/>
      <w:lvlJc w:val="left"/>
      <w:rPr>
        <w:rFonts w:cs="Times New Roman"/>
      </w:rPr>
    </w:lvl>
  </w:abstractNum>
  <w:abstractNum w:abstractNumId="2">
    <w:nsid w:val="2A6BA8A3"/>
    <w:multiLevelType w:val="singleLevel"/>
    <w:tmpl w:val="2A6BA8A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hyphenationZone w:val="36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AF9"/>
    <w:rsid w:val="000826AC"/>
    <w:rsid w:val="000D7086"/>
    <w:rsid w:val="000F16E9"/>
    <w:rsid w:val="001335B3"/>
    <w:rsid w:val="001C585A"/>
    <w:rsid w:val="0028109B"/>
    <w:rsid w:val="002B1880"/>
    <w:rsid w:val="002D75CD"/>
    <w:rsid w:val="002D7AAE"/>
    <w:rsid w:val="00384459"/>
    <w:rsid w:val="003D42CE"/>
    <w:rsid w:val="004C1F6C"/>
    <w:rsid w:val="00556E90"/>
    <w:rsid w:val="005B6D73"/>
    <w:rsid w:val="00621118"/>
    <w:rsid w:val="006A49A0"/>
    <w:rsid w:val="006B5F59"/>
    <w:rsid w:val="006F2F29"/>
    <w:rsid w:val="00773B16"/>
    <w:rsid w:val="00780124"/>
    <w:rsid w:val="007B7E38"/>
    <w:rsid w:val="00843196"/>
    <w:rsid w:val="00866AF9"/>
    <w:rsid w:val="00882035"/>
    <w:rsid w:val="008A1D3F"/>
    <w:rsid w:val="008A475C"/>
    <w:rsid w:val="008D2AFE"/>
    <w:rsid w:val="00983EA6"/>
    <w:rsid w:val="009B4728"/>
    <w:rsid w:val="009E523E"/>
    <w:rsid w:val="00A1500C"/>
    <w:rsid w:val="00A226A5"/>
    <w:rsid w:val="00A33C54"/>
    <w:rsid w:val="00A35F37"/>
    <w:rsid w:val="00A72049"/>
    <w:rsid w:val="00AA4433"/>
    <w:rsid w:val="00B37205"/>
    <w:rsid w:val="00B63720"/>
    <w:rsid w:val="00B8794D"/>
    <w:rsid w:val="00BB78AB"/>
    <w:rsid w:val="00BE3EA8"/>
    <w:rsid w:val="00C85AC7"/>
    <w:rsid w:val="00CB2ACF"/>
    <w:rsid w:val="00D15316"/>
    <w:rsid w:val="00DD2700"/>
    <w:rsid w:val="00EA09DA"/>
    <w:rsid w:val="00F23AFF"/>
    <w:rsid w:val="00F338EE"/>
    <w:rsid w:val="00F929E2"/>
    <w:rsid w:val="05032E81"/>
    <w:rsid w:val="05D81C64"/>
    <w:rsid w:val="07160F7D"/>
    <w:rsid w:val="08441D2F"/>
    <w:rsid w:val="0D236654"/>
    <w:rsid w:val="0DE91CDD"/>
    <w:rsid w:val="16D40D92"/>
    <w:rsid w:val="193A6219"/>
    <w:rsid w:val="1CBC37F8"/>
    <w:rsid w:val="1EA47E49"/>
    <w:rsid w:val="1F746870"/>
    <w:rsid w:val="261B608E"/>
    <w:rsid w:val="26F94FB3"/>
    <w:rsid w:val="27DF5427"/>
    <w:rsid w:val="2E6B4318"/>
    <w:rsid w:val="34587ED7"/>
    <w:rsid w:val="35580935"/>
    <w:rsid w:val="3E800A1E"/>
    <w:rsid w:val="44F217CD"/>
    <w:rsid w:val="45AF373D"/>
    <w:rsid w:val="4D6761FF"/>
    <w:rsid w:val="4F290935"/>
    <w:rsid w:val="527454EB"/>
    <w:rsid w:val="5BFF2779"/>
    <w:rsid w:val="5F30632F"/>
    <w:rsid w:val="5F723E4E"/>
    <w:rsid w:val="63326880"/>
    <w:rsid w:val="64CC4914"/>
    <w:rsid w:val="6CE8111A"/>
    <w:rsid w:val="6DD11E7B"/>
    <w:rsid w:val="6E2531D9"/>
    <w:rsid w:val="746C6307"/>
    <w:rsid w:val="760971A2"/>
    <w:rsid w:val="788C1405"/>
    <w:rsid w:val="7C042E3C"/>
    <w:rsid w:val="7D1053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34" w:lineRule="auto"/>
      <w:ind w:firstLine="621"/>
    </w:pPr>
    <w:rPr>
      <w:rFonts w:ascii="仿宋" w:hAnsi="仿宋" w:eastAsia="仿宋" w:cs="仿宋"/>
      <w:color w:val="000000"/>
      <w:kern w:val="2"/>
      <w:sz w:val="32"/>
      <w:szCs w:val="22"/>
      <w:lang w:val="en-US" w:eastAsia="zh-CN" w:bidi="ar-SA"/>
    </w:rPr>
  </w:style>
  <w:style w:type="paragraph" w:styleId="2">
    <w:name w:val="heading 1"/>
    <w:next w:val="1"/>
    <w:link w:val="14"/>
    <w:qFormat/>
    <w:uiPriority w:val="9"/>
    <w:pPr>
      <w:keepNext/>
      <w:keepLines/>
      <w:spacing w:after="115" w:line="259" w:lineRule="auto"/>
      <w:ind w:left="641" w:hanging="10"/>
      <w:outlineLvl w:val="0"/>
    </w:pPr>
    <w:rPr>
      <w:rFonts w:ascii="黑体" w:hAnsi="黑体" w:eastAsia="黑体" w:cs="黑体"/>
      <w:color w:val="000000"/>
      <w:kern w:val="2"/>
      <w:sz w:val="32"/>
      <w:szCs w:val="22"/>
      <w:lang w:val="en-US" w:eastAsia="zh-CN" w:bidi="ar-SA"/>
    </w:rPr>
  </w:style>
  <w:style w:type="paragraph" w:styleId="3">
    <w:name w:val="heading 2"/>
    <w:next w:val="1"/>
    <w:link w:val="13"/>
    <w:unhideWhenUsed/>
    <w:qFormat/>
    <w:uiPriority w:val="9"/>
    <w:pPr>
      <w:keepNext/>
      <w:keepLines/>
      <w:spacing w:after="118" w:line="259" w:lineRule="auto"/>
      <w:ind w:left="641" w:hanging="10"/>
      <w:outlineLvl w:val="1"/>
    </w:pPr>
    <w:rPr>
      <w:rFonts w:ascii="楷体" w:hAnsi="楷体" w:eastAsia="楷体" w:cs="楷体"/>
      <w:color w:val="000000"/>
      <w:kern w:val="2"/>
      <w:sz w:val="3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ody Text Indent 2"/>
    <w:basedOn w:val="1"/>
    <w:link w:val="16"/>
    <w:qFormat/>
    <w:uiPriority w:val="0"/>
    <w:pPr>
      <w:widowControl w:val="0"/>
      <w:spacing w:after="120" w:line="480" w:lineRule="auto"/>
      <w:ind w:left="420" w:leftChars="200" w:firstLine="0"/>
      <w:jc w:val="both"/>
    </w:pPr>
    <w:rPr>
      <w:rFonts w:ascii="Calibri" w:hAnsi="Calibri" w:eastAsia="仿宋_GB2312" w:cs="Times New Roman"/>
      <w:color w:val="auto"/>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spacing w:before="100" w:beforeAutospacing="1" w:after="100" w:afterAutospacing="1" w:line="240" w:lineRule="auto"/>
      <w:ind w:firstLine="0"/>
    </w:pPr>
    <w:rPr>
      <w:rFonts w:ascii="宋体" w:hAnsi="宋体" w:eastAsia="宋体" w:cs="宋体"/>
      <w:color w:val="auto"/>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paragraph" w:customStyle="1" w:styleId="12">
    <w:name w:val="List Paragraph"/>
    <w:basedOn w:val="1"/>
    <w:qFormat/>
    <w:uiPriority w:val="34"/>
    <w:pPr>
      <w:ind w:firstLine="420" w:firstLineChars="200"/>
    </w:pPr>
  </w:style>
  <w:style w:type="character" w:customStyle="1" w:styleId="13">
    <w:name w:val="标题 2 字符"/>
    <w:link w:val="3"/>
    <w:qFormat/>
    <w:uiPriority w:val="0"/>
    <w:rPr>
      <w:rFonts w:ascii="楷体" w:hAnsi="楷体" w:eastAsia="楷体" w:cs="楷体"/>
      <w:color w:val="000000"/>
      <w:sz w:val="32"/>
    </w:rPr>
  </w:style>
  <w:style w:type="character" w:customStyle="1" w:styleId="14">
    <w:name w:val="标题 1 字符"/>
    <w:link w:val="2"/>
    <w:qFormat/>
    <w:uiPriority w:val="0"/>
    <w:rPr>
      <w:rFonts w:ascii="黑体" w:hAnsi="黑体" w:eastAsia="黑体" w:cs="黑体"/>
      <w:color w:val="000000"/>
      <w:sz w:val="32"/>
    </w:rPr>
  </w:style>
  <w:style w:type="character" w:customStyle="1" w:styleId="15">
    <w:name w:val="页眉 字符"/>
    <w:basedOn w:val="9"/>
    <w:link w:val="6"/>
    <w:qFormat/>
    <w:uiPriority w:val="99"/>
    <w:rPr>
      <w:rFonts w:ascii="仿宋" w:hAnsi="仿宋" w:eastAsia="仿宋" w:cs="仿宋"/>
      <w:color w:val="000000"/>
      <w:sz w:val="18"/>
      <w:szCs w:val="18"/>
    </w:rPr>
  </w:style>
  <w:style w:type="character" w:customStyle="1" w:styleId="16">
    <w:name w:val="正文文本缩进 2 字符"/>
    <w:basedOn w:val="9"/>
    <w:link w:val="4"/>
    <w:qFormat/>
    <w:uiPriority w:val="0"/>
    <w:rPr>
      <w:rFonts w:ascii="Calibri" w:hAnsi="Calibri" w:eastAsia="仿宋_GB2312" w:cs="Times New Roman"/>
      <w:sz w:val="32"/>
      <w:szCs w:val="24"/>
    </w:rPr>
  </w:style>
  <w:style w:type="table" w:customStyle="1" w:styleId="17">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1089</Words>
  <Characters>6213</Characters>
  <Lines>51</Lines>
  <Paragraphs>14</Paragraphs>
  <TotalTime>2</TotalTime>
  <ScaleCrop>false</ScaleCrop>
  <LinksUpToDate>false</LinksUpToDate>
  <CharactersWithSpaces>7288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2020-01-19T02:42:00Z</dcterms:created>
  <dc:creator>yang</dc:creator>
  <cp:lastModifiedBy>Chance</cp:lastModifiedBy>
  <cp:lastPrinted>2021-04-19T03:25:00Z</cp:lastPrinted>
  <dcterms:modified xsi:type="dcterms:W3CDTF">2021-04-21T06:13:54Z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FF30C0BEB9634D1EA5EAEB2CCBB57B9B</vt:lpwstr>
  </property>
  <property fmtid="{D5CDD505-2E9C-101B-9397-08002B2CF9AE}" pid="4" name="KSOSaveFontToCloudKey">
    <vt:lpwstr>244948793_cloud</vt:lpwstr>
  </property>
</Properties>
</file>